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284B3" w14:textId="3A5386CB" w:rsidR="00727E57" w:rsidRDefault="00727E57" w:rsidP="00CA6CF4">
      <w:pPr>
        <w:spacing w:after="0"/>
        <w:ind w:left="74"/>
        <w:rPr>
          <w:b/>
          <w:color w:val="538135" w:themeColor="accent6" w:themeShade="BF"/>
          <w:sz w:val="28"/>
          <w:szCs w:val="28"/>
        </w:rPr>
      </w:pPr>
      <w:bookmarkStart w:id="0" w:name="_GoBack"/>
      <w:bookmarkEnd w:id="0"/>
    </w:p>
    <w:p w14:paraId="5B1FFA2F" w14:textId="77777777" w:rsidR="00BA5BA0" w:rsidRPr="00A15BAC" w:rsidRDefault="00BA5BA0" w:rsidP="00BA5BA0">
      <w:pPr>
        <w:spacing w:after="0" w:line="240" w:lineRule="auto"/>
        <w:jc w:val="center"/>
        <w:rPr>
          <w:rFonts w:ascii="Arial" w:hAnsi="Arial" w:cs="Arial"/>
          <w:b/>
          <w:sz w:val="24"/>
          <w:szCs w:val="24"/>
          <w:lang w:eastAsia="en-GB"/>
        </w:rPr>
      </w:pPr>
      <w:r w:rsidRPr="00A15BAC">
        <w:rPr>
          <w:rFonts w:ascii="Arial" w:hAnsi="Arial" w:cs="Arial"/>
          <w:b/>
          <w:sz w:val="24"/>
          <w:szCs w:val="24"/>
          <w:lang w:eastAsia="en-GB"/>
        </w:rPr>
        <w:t>ST ALBANS MEDICAL CENTRE</w:t>
      </w:r>
    </w:p>
    <w:p w14:paraId="74CDC931" w14:textId="77777777" w:rsidR="00BA5BA0" w:rsidRDefault="00BA5BA0" w:rsidP="00BA5BA0">
      <w:pPr>
        <w:spacing w:after="0" w:line="240" w:lineRule="auto"/>
        <w:jc w:val="center"/>
        <w:rPr>
          <w:rFonts w:ascii="Arial" w:hAnsi="Arial" w:cs="Arial"/>
          <w:b/>
          <w:sz w:val="24"/>
          <w:szCs w:val="24"/>
          <w:lang w:eastAsia="en-GB"/>
        </w:rPr>
      </w:pPr>
      <w:r w:rsidRPr="00A15BAC">
        <w:rPr>
          <w:rFonts w:ascii="Arial" w:hAnsi="Arial" w:cs="Arial"/>
          <w:b/>
          <w:sz w:val="24"/>
          <w:szCs w:val="24"/>
          <w:lang w:eastAsia="en-GB"/>
        </w:rPr>
        <w:t>212 Richmond Road, Kingston, Surrey  KT2 5HF</w:t>
      </w:r>
    </w:p>
    <w:p w14:paraId="07E12ACA" w14:textId="77777777" w:rsidR="00BA5BA0" w:rsidRPr="00A15BAC" w:rsidRDefault="00BA5BA0" w:rsidP="00BA5BA0">
      <w:pPr>
        <w:spacing w:after="0" w:line="240" w:lineRule="auto"/>
        <w:jc w:val="center"/>
        <w:rPr>
          <w:rFonts w:ascii="Arial" w:hAnsi="Arial" w:cs="Arial"/>
          <w:b/>
          <w:sz w:val="24"/>
          <w:szCs w:val="24"/>
          <w:lang w:eastAsia="en-GB"/>
        </w:rPr>
      </w:pPr>
    </w:p>
    <w:p w14:paraId="34B30FA5" w14:textId="77777777" w:rsidR="00BA5BA0" w:rsidRPr="00BA5BA0" w:rsidRDefault="00BA5BA0" w:rsidP="00BA5BA0">
      <w:pPr>
        <w:spacing w:after="0"/>
        <w:ind w:left="74"/>
        <w:jc w:val="center"/>
        <w:rPr>
          <w:b/>
          <w:sz w:val="40"/>
          <w:szCs w:val="28"/>
        </w:rPr>
      </w:pPr>
      <w:r w:rsidRPr="00BA5BA0">
        <w:rPr>
          <w:b/>
          <w:sz w:val="40"/>
          <w:szCs w:val="28"/>
        </w:rPr>
        <w:t>Practice Privacy Notice</w:t>
      </w:r>
    </w:p>
    <w:p w14:paraId="1BB8E64B" w14:textId="03F07593" w:rsidR="00032A8D" w:rsidRDefault="00032A8D" w:rsidP="00BA5BA0">
      <w:pPr>
        <w:spacing w:after="0"/>
        <w:ind w:left="74"/>
        <w:jc w:val="center"/>
        <w:rPr>
          <w:b/>
          <w:sz w:val="28"/>
          <w:szCs w:val="28"/>
        </w:rPr>
      </w:pPr>
    </w:p>
    <w:p w14:paraId="79E7DCA5" w14:textId="0A53D915" w:rsidR="00032A8D" w:rsidRDefault="00CA6CF4" w:rsidP="00940ADC">
      <w:pPr>
        <w:spacing w:after="0"/>
        <w:ind w:left="74" w:right="521"/>
        <w:rPr>
          <w:b/>
          <w:sz w:val="28"/>
          <w:szCs w:val="28"/>
        </w:rPr>
      </w:pPr>
      <w:r>
        <w:rPr>
          <w:b/>
          <w:sz w:val="28"/>
          <w:szCs w:val="28"/>
        </w:rPr>
        <w:t xml:space="preserve">Your data, privacy and the Law. </w:t>
      </w:r>
      <w:r w:rsidR="00032A8D">
        <w:rPr>
          <w:b/>
          <w:sz w:val="28"/>
          <w:szCs w:val="28"/>
        </w:rPr>
        <w:t xml:space="preserve">How we use your medical records </w:t>
      </w:r>
    </w:p>
    <w:p w14:paraId="4F08B222" w14:textId="77777777" w:rsidR="00032A8D" w:rsidRPr="00ED54CA" w:rsidRDefault="00032A8D" w:rsidP="00940ADC">
      <w:pPr>
        <w:spacing w:after="0"/>
        <w:ind w:left="74" w:right="521"/>
        <w:rPr>
          <w:b/>
          <w:sz w:val="28"/>
          <w:szCs w:val="28"/>
        </w:rPr>
      </w:pPr>
    </w:p>
    <w:p w14:paraId="1BA69680" w14:textId="6AFB94CE" w:rsidR="00032A8D" w:rsidRDefault="00032A8D" w:rsidP="00940ADC">
      <w:pPr>
        <w:pStyle w:val="ListParagraph"/>
        <w:numPr>
          <w:ilvl w:val="0"/>
          <w:numId w:val="1"/>
        </w:numPr>
        <w:ind w:right="521"/>
        <w:rPr>
          <w:sz w:val="24"/>
          <w:szCs w:val="24"/>
        </w:rPr>
      </w:pPr>
      <w:r w:rsidRPr="00B277B9">
        <w:rPr>
          <w:sz w:val="24"/>
          <w:szCs w:val="24"/>
        </w:rPr>
        <w:t xml:space="preserve">This practice handles medical records </w:t>
      </w:r>
      <w:r>
        <w:rPr>
          <w:sz w:val="24"/>
          <w:szCs w:val="24"/>
        </w:rPr>
        <w:t xml:space="preserve">according to the </w:t>
      </w:r>
      <w:r w:rsidRPr="00B277B9">
        <w:rPr>
          <w:sz w:val="24"/>
          <w:szCs w:val="24"/>
        </w:rPr>
        <w:t>laws on data protection and confidentiality.</w:t>
      </w:r>
    </w:p>
    <w:p w14:paraId="60E85F4D" w14:textId="77777777" w:rsidR="00032A8D" w:rsidRPr="00B277B9" w:rsidRDefault="00032A8D" w:rsidP="00940ADC">
      <w:pPr>
        <w:pStyle w:val="ListParagraph"/>
        <w:ind w:right="521"/>
        <w:rPr>
          <w:sz w:val="24"/>
          <w:szCs w:val="24"/>
        </w:rPr>
      </w:pPr>
    </w:p>
    <w:p w14:paraId="4D9CECA8" w14:textId="3048AB92" w:rsidR="00032A8D" w:rsidRDefault="00032A8D" w:rsidP="00940ADC">
      <w:pPr>
        <w:pStyle w:val="ListParagraph"/>
        <w:numPr>
          <w:ilvl w:val="0"/>
          <w:numId w:val="1"/>
        </w:numPr>
        <w:spacing w:after="0"/>
        <w:ind w:right="521"/>
        <w:rPr>
          <w:sz w:val="24"/>
          <w:szCs w:val="24"/>
        </w:rPr>
      </w:pPr>
      <w:r w:rsidRPr="00B277B9">
        <w:rPr>
          <w:sz w:val="24"/>
          <w:szCs w:val="24"/>
        </w:rPr>
        <w:t xml:space="preserve">We share medical records with </w:t>
      </w:r>
      <w:r w:rsidR="00A93864">
        <w:rPr>
          <w:sz w:val="24"/>
          <w:szCs w:val="24"/>
        </w:rPr>
        <w:t xml:space="preserve">health professionals </w:t>
      </w:r>
      <w:r w:rsidRPr="00B277B9">
        <w:rPr>
          <w:sz w:val="24"/>
          <w:szCs w:val="24"/>
        </w:rPr>
        <w:t>who are involved in providing you with care and treatment.</w:t>
      </w:r>
      <w:r w:rsidR="00A93864">
        <w:rPr>
          <w:sz w:val="24"/>
          <w:szCs w:val="24"/>
        </w:rPr>
        <w:t xml:space="preserve"> This is on a need to know basis and event by event.</w:t>
      </w:r>
    </w:p>
    <w:p w14:paraId="3EFDE938" w14:textId="77777777" w:rsidR="00940ADC" w:rsidRPr="00940ADC" w:rsidRDefault="00940ADC" w:rsidP="00940ADC">
      <w:pPr>
        <w:pStyle w:val="ListParagraph"/>
        <w:rPr>
          <w:sz w:val="24"/>
          <w:szCs w:val="24"/>
        </w:rPr>
      </w:pPr>
    </w:p>
    <w:p w14:paraId="73BD9157" w14:textId="71E559D2" w:rsidR="0094601C" w:rsidRDefault="0094601C" w:rsidP="00940ADC">
      <w:pPr>
        <w:pStyle w:val="ListParagraph"/>
        <w:numPr>
          <w:ilvl w:val="0"/>
          <w:numId w:val="1"/>
        </w:numPr>
        <w:spacing w:after="0"/>
        <w:ind w:right="521"/>
        <w:rPr>
          <w:sz w:val="24"/>
          <w:szCs w:val="24"/>
        </w:rPr>
      </w:pPr>
      <w:r>
        <w:rPr>
          <w:sz w:val="24"/>
          <w:szCs w:val="24"/>
        </w:rPr>
        <w:t>Some of your data is automatically copied to the Shared Care Summary Record</w:t>
      </w:r>
      <w:r w:rsidR="00940ADC">
        <w:rPr>
          <w:sz w:val="24"/>
          <w:szCs w:val="24"/>
        </w:rPr>
        <w:t xml:space="preserve"> </w:t>
      </w:r>
    </w:p>
    <w:p w14:paraId="4A7DA9FF" w14:textId="77777777" w:rsidR="0094601C" w:rsidRPr="0094601C" w:rsidRDefault="0094601C" w:rsidP="00940ADC">
      <w:pPr>
        <w:pStyle w:val="ListParagraph"/>
        <w:ind w:right="521"/>
        <w:rPr>
          <w:sz w:val="24"/>
          <w:szCs w:val="24"/>
        </w:rPr>
      </w:pPr>
    </w:p>
    <w:p w14:paraId="1C9A120D" w14:textId="226683F8" w:rsidR="0094601C" w:rsidRPr="007B6165" w:rsidRDefault="0094601C" w:rsidP="00940ADC">
      <w:pPr>
        <w:pStyle w:val="ListParagraph"/>
        <w:numPr>
          <w:ilvl w:val="0"/>
          <w:numId w:val="1"/>
        </w:numPr>
        <w:spacing w:after="0"/>
        <w:ind w:right="521"/>
        <w:rPr>
          <w:sz w:val="24"/>
          <w:szCs w:val="24"/>
        </w:rPr>
      </w:pPr>
      <w:r w:rsidRPr="007B6165">
        <w:rPr>
          <w:sz w:val="24"/>
          <w:szCs w:val="24"/>
        </w:rPr>
        <w:t xml:space="preserve">We </w:t>
      </w:r>
      <w:r w:rsidR="007B6165" w:rsidRPr="007B6165">
        <w:rPr>
          <w:sz w:val="24"/>
          <w:szCs w:val="24"/>
        </w:rPr>
        <w:t xml:space="preserve">may </w:t>
      </w:r>
      <w:r w:rsidRPr="007B6165">
        <w:rPr>
          <w:sz w:val="24"/>
          <w:szCs w:val="24"/>
        </w:rPr>
        <w:t>share some of your data with local out of hours / urgent or emergency care service</w:t>
      </w:r>
    </w:p>
    <w:p w14:paraId="182FC126" w14:textId="77777777" w:rsidR="00032A8D" w:rsidRPr="002155C7" w:rsidRDefault="00032A8D" w:rsidP="00940ADC">
      <w:pPr>
        <w:spacing w:after="0"/>
        <w:ind w:right="521"/>
        <w:rPr>
          <w:sz w:val="24"/>
          <w:szCs w:val="24"/>
        </w:rPr>
      </w:pPr>
    </w:p>
    <w:p w14:paraId="7B8A569B" w14:textId="57983D5D" w:rsidR="00A93864" w:rsidRDefault="00A93864" w:rsidP="00940ADC">
      <w:pPr>
        <w:pStyle w:val="ListParagraph"/>
        <w:numPr>
          <w:ilvl w:val="0"/>
          <w:numId w:val="1"/>
        </w:numPr>
        <w:spacing w:after="0"/>
        <w:ind w:right="521"/>
        <w:rPr>
          <w:sz w:val="24"/>
          <w:szCs w:val="24"/>
        </w:rPr>
      </w:pPr>
      <w:r>
        <w:rPr>
          <w:sz w:val="24"/>
          <w:szCs w:val="24"/>
        </w:rPr>
        <w:t xml:space="preserve">Data about you is used to manage </w:t>
      </w:r>
      <w:r w:rsidR="0094601C">
        <w:rPr>
          <w:sz w:val="24"/>
          <w:szCs w:val="24"/>
        </w:rPr>
        <w:t>national screening campaigns such as Flu, Cervical cytology and Diabetes prevention.</w:t>
      </w:r>
    </w:p>
    <w:p w14:paraId="192E727A" w14:textId="77777777" w:rsidR="00A93864" w:rsidRPr="00A93864" w:rsidRDefault="00A93864" w:rsidP="00940ADC">
      <w:pPr>
        <w:pStyle w:val="ListParagraph"/>
        <w:ind w:right="521"/>
        <w:rPr>
          <w:sz w:val="24"/>
          <w:szCs w:val="24"/>
        </w:rPr>
      </w:pPr>
    </w:p>
    <w:p w14:paraId="3416B6AF" w14:textId="362462D6" w:rsidR="00A93864" w:rsidRDefault="00A93864" w:rsidP="00940ADC">
      <w:pPr>
        <w:pStyle w:val="ListParagraph"/>
        <w:numPr>
          <w:ilvl w:val="0"/>
          <w:numId w:val="1"/>
        </w:numPr>
        <w:spacing w:after="0"/>
        <w:ind w:right="521"/>
        <w:rPr>
          <w:sz w:val="24"/>
          <w:szCs w:val="24"/>
        </w:rPr>
      </w:pPr>
      <w:r>
        <w:rPr>
          <w:sz w:val="24"/>
          <w:szCs w:val="24"/>
        </w:rPr>
        <w:t>Data about you, usually de-identified, is used to manage the NHS</w:t>
      </w:r>
      <w:r w:rsidR="00CA6CF4">
        <w:rPr>
          <w:sz w:val="24"/>
          <w:szCs w:val="24"/>
        </w:rPr>
        <w:t xml:space="preserve"> and make payments</w:t>
      </w:r>
      <w:r>
        <w:rPr>
          <w:sz w:val="24"/>
          <w:szCs w:val="24"/>
        </w:rPr>
        <w:t>.</w:t>
      </w:r>
    </w:p>
    <w:p w14:paraId="74616800" w14:textId="77777777" w:rsidR="00CA6CF4" w:rsidRPr="00CA6CF4" w:rsidRDefault="00CA6CF4" w:rsidP="00940ADC">
      <w:pPr>
        <w:pStyle w:val="ListParagraph"/>
        <w:ind w:right="521"/>
        <w:rPr>
          <w:sz w:val="24"/>
          <w:szCs w:val="24"/>
        </w:rPr>
      </w:pPr>
    </w:p>
    <w:p w14:paraId="66611330" w14:textId="3FE3020E" w:rsidR="00CA6CF4" w:rsidRDefault="00CA6CF4" w:rsidP="00940ADC">
      <w:pPr>
        <w:pStyle w:val="ListParagraph"/>
        <w:numPr>
          <w:ilvl w:val="0"/>
          <w:numId w:val="1"/>
        </w:numPr>
        <w:spacing w:after="0"/>
        <w:ind w:right="521"/>
        <w:rPr>
          <w:sz w:val="24"/>
          <w:szCs w:val="24"/>
        </w:rPr>
      </w:pPr>
      <w:r w:rsidRPr="00B277B9">
        <w:rPr>
          <w:sz w:val="24"/>
          <w:szCs w:val="24"/>
        </w:rPr>
        <w:t>We share information when the law requires us to do</w:t>
      </w:r>
      <w:r>
        <w:rPr>
          <w:sz w:val="24"/>
          <w:szCs w:val="24"/>
        </w:rPr>
        <w:t>, for instance when we are inspected or reporting certain illnesses</w:t>
      </w:r>
      <w:r w:rsidR="00986008">
        <w:rPr>
          <w:sz w:val="24"/>
          <w:szCs w:val="24"/>
        </w:rPr>
        <w:t xml:space="preserve"> or safeguarding vulnerable people</w:t>
      </w:r>
      <w:r w:rsidRPr="00B277B9">
        <w:rPr>
          <w:sz w:val="24"/>
          <w:szCs w:val="24"/>
        </w:rPr>
        <w:t xml:space="preserve">. </w:t>
      </w:r>
    </w:p>
    <w:p w14:paraId="666B15FD" w14:textId="77777777" w:rsidR="00A93864" w:rsidRPr="00A93864" w:rsidRDefault="00A93864" w:rsidP="00940ADC">
      <w:pPr>
        <w:pStyle w:val="ListParagraph"/>
        <w:ind w:right="521"/>
        <w:rPr>
          <w:sz w:val="24"/>
          <w:szCs w:val="24"/>
        </w:rPr>
      </w:pPr>
    </w:p>
    <w:p w14:paraId="00D12620" w14:textId="1667A313" w:rsidR="00CA6CF4" w:rsidRDefault="00CA6CF4" w:rsidP="00940ADC">
      <w:pPr>
        <w:pStyle w:val="ListParagraph"/>
        <w:numPr>
          <w:ilvl w:val="0"/>
          <w:numId w:val="1"/>
        </w:numPr>
        <w:spacing w:after="0"/>
        <w:ind w:right="521"/>
        <w:rPr>
          <w:sz w:val="24"/>
          <w:szCs w:val="24"/>
        </w:rPr>
      </w:pPr>
      <w:r w:rsidRPr="00CA6CF4">
        <w:rPr>
          <w:sz w:val="24"/>
          <w:szCs w:val="24"/>
        </w:rPr>
        <w:t>You</w:t>
      </w:r>
      <w:r w:rsidR="009B764C">
        <w:rPr>
          <w:sz w:val="24"/>
          <w:szCs w:val="24"/>
        </w:rPr>
        <w:t>r</w:t>
      </w:r>
      <w:r w:rsidRPr="00CA6CF4">
        <w:rPr>
          <w:sz w:val="24"/>
          <w:szCs w:val="24"/>
        </w:rPr>
        <w:t xml:space="preserve"> data is used </w:t>
      </w:r>
      <w:r w:rsidR="00032A8D" w:rsidRPr="00CA6CF4">
        <w:rPr>
          <w:sz w:val="24"/>
          <w:szCs w:val="24"/>
        </w:rPr>
        <w:t xml:space="preserve">to check the quality of care provided </w:t>
      </w:r>
      <w:r w:rsidRPr="00CA6CF4">
        <w:rPr>
          <w:sz w:val="24"/>
          <w:szCs w:val="24"/>
        </w:rPr>
        <w:t>by the NHS</w:t>
      </w:r>
      <w:r w:rsidR="00032A8D" w:rsidRPr="00CA6CF4">
        <w:rPr>
          <w:sz w:val="24"/>
          <w:szCs w:val="24"/>
        </w:rPr>
        <w:t>.</w:t>
      </w:r>
      <w:r w:rsidRPr="00CA6CF4">
        <w:rPr>
          <w:sz w:val="24"/>
          <w:szCs w:val="24"/>
        </w:rPr>
        <w:t xml:space="preserve"> </w:t>
      </w:r>
    </w:p>
    <w:p w14:paraId="72B04B60" w14:textId="77777777" w:rsidR="00CA6CF4" w:rsidRPr="00CA6CF4" w:rsidRDefault="00CA6CF4" w:rsidP="00940ADC">
      <w:pPr>
        <w:pStyle w:val="ListParagraph"/>
        <w:ind w:right="521"/>
        <w:rPr>
          <w:sz w:val="24"/>
          <w:szCs w:val="24"/>
        </w:rPr>
      </w:pPr>
    </w:p>
    <w:p w14:paraId="7F57371E" w14:textId="77777777" w:rsidR="00CA6CF4" w:rsidRDefault="00CA6CF4" w:rsidP="00940ADC">
      <w:pPr>
        <w:pStyle w:val="ListParagraph"/>
        <w:numPr>
          <w:ilvl w:val="0"/>
          <w:numId w:val="1"/>
        </w:numPr>
        <w:spacing w:after="0"/>
        <w:ind w:right="521"/>
        <w:rPr>
          <w:sz w:val="24"/>
          <w:szCs w:val="24"/>
        </w:rPr>
      </w:pPr>
      <w:r w:rsidRPr="00CA6CF4">
        <w:rPr>
          <w:sz w:val="24"/>
          <w:szCs w:val="24"/>
        </w:rPr>
        <w:t>We may also share medical records for medical research</w:t>
      </w:r>
    </w:p>
    <w:p w14:paraId="4FEA7109" w14:textId="77777777" w:rsidR="00CA6CF4" w:rsidRPr="00CA6CF4" w:rsidRDefault="00CA6CF4" w:rsidP="00940ADC">
      <w:pPr>
        <w:pStyle w:val="ListParagraph"/>
        <w:ind w:right="521"/>
        <w:rPr>
          <w:sz w:val="24"/>
          <w:szCs w:val="24"/>
        </w:rPr>
      </w:pPr>
    </w:p>
    <w:p w14:paraId="2EAF06C5" w14:textId="482EB598" w:rsidR="007A264D" w:rsidRPr="00CA6CF4" w:rsidRDefault="00032A8D" w:rsidP="00940ADC">
      <w:pPr>
        <w:spacing w:after="0"/>
        <w:ind w:left="360" w:right="521"/>
        <w:rPr>
          <w:color w:val="538135" w:themeColor="accent6" w:themeShade="BF"/>
        </w:rPr>
      </w:pPr>
      <w:r w:rsidRPr="00CA6CF4">
        <w:rPr>
          <w:sz w:val="24"/>
          <w:szCs w:val="24"/>
        </w:rPr>
        <w:t xml:space="preserve">For more </w:t>
      </w:r>
      <w:r w:rsidRPr="00AF2137">
        <w:rPr>
          <w:sz w:val="24"/>
          <w:szCs w:val="24"/>
        </w:rPr>
        <w:t xml:space="preserve">information </w:t>
      </w:r>
      <w:r w:rsidR="0094601C" w:rsidRPr="00AF2137">
        <w:rPr>
          <w:sz w:val="24"/>
          <w:szCs w:val="24"/>
        </w:rPr>
        <w:t xml:space="preserve">visit web site </w:t>
      </w:r>
      <w:r w:rsidR="00BA5BA0" w:rsidRPr="00AF2137">
        <w:rPr>
          <w:sz w:val="24"/>
          <w:szCs w:val="24"/>
        </w:rPr>
        <w:t>https://www.stalbansmedicalcentre.co.uk/</w:t>
      </w:r>
    </w:p>
    <w:p w14:paraId="2BEEA83C" w14:textId="7DB8D165" w:rsidR="009B764C" w:rsidRDefault="009B764C">
      <w:pPr>
        <w:ind w:left="284"/>
        <w:rPr>
          <w:color w:val="538135" w:themeColor="accent6" w:themeShade="BF"/>
          <w:sz w:val="24"/>
          <w:szCs w:val="24"/>
        </w:rPr>
      </w:pPr>
    </w:p>
    <w:bookmarkStart w:id="1" w:name="_MON_1588768010"/>
    <w:bookmarkEnd w:id="1"/>
    <w:p w14:paraId="42F95E3D" w14:textId="572B2130" w:rsidR="00BA5BA0" w:rsidRDefault="00AF2137">
      <w:pPr>
        <w:ind w:left="284"/>
        <w:rPr>
          <w:color w:val="538135" w:themeColor="accent6" w:themeShade="BF"/>
          <w:sz w:val="24"/>
          <w:szCs w:val="24"/>
        </w:rPr>
      </w:pPr>
      <w:r>
        <w:rPr>
          <w:color w:val="538135" w:themeColor="accent6" w:themeShade="BF"/>
          <w:sz w:val="24"/>
          <w:szCs w:val="24"/>
        </w:rPr>
        <w:object w:dxaOrig="1531" w:dyaOrig="990" w14:anchorId="2618C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Word.Document.12" ShapeID="_x0000_i1025" DrawAspect="Icon" ObjectID="_1602319101" r:id="rId8">
            <o:FieldCodes>\s</o:FieldCodes>
          </o:OLEObject>
        </w:object>
      </w:r>
      <w:bookmarkStart w:id="2" w:name="_MON_1588768036"/>
      <w:bookmarkEnd w:id="2"/>
      <w:r>
        <w:rPr>
          <w:color w:val="538135" w:themeColor="accent6" w:themeShade="BF"/>
          <w:sz w:val="24"/>
          <w:szCs w:val="24"/>
        </w:rPr>
        <w:object w:dxaOrig="1531" w:dyaOrig="990" w14:anchorId="6BA489EA">
          <v:shape id="_x0000_i1026" type="#_x0000_t75" style="width:76.5pt;height:49.5pt" o:ole="">
            <v:imagedata r:id="rId9" o:title=""/>
          </v:shape>
          <o:OLEObject Type="Embed" ProgID="Word.Document.12" ShapeID="_x0000_i1026" DrawAspect="Icon" ObjectID="_1602319102" r:id="rId10">
            <o:FieldCodes>\s</o:FieldCodes>
          </o:OLEObject>
        </w:object>
      </w:r>
      <w:bookmarkStart w:id="3" w:name="_MON_1588768065"/>
      <w:bookmarkEnd w:id="3"/>
      <w:r>
        <w:rPr>
          <w:color w:val="538135" w:themeColor="accent6" w:themeShade="BF"/>
          <w:sz w:val="24"/>
          <w:szCs w:val="24"/>
        </w:rPr>
        <w:object w:dxaOrig="1531" w:dyaOrig="990" w14:anchorId="57DB9D7C">
          <v:shape id="_x0000_i1027" type="#_x0000_t75" style="width:76.5pt;height:49.5pt" o:ole="">
            <v:imagedata r:id="rId11" o:title=""/>
          </v:shape>
          <o:OLEObject Type="Embed" ProgID="Word.Document.12" ShapeID="_x0000_i1027" DrawAspect="Icon" ObjectID="_1602319103" r:id="rId12">
            <o:FieldCodes>\s</o:FieldCodes>
          </o:OLEObject>
        </w:object>
      </w:r>
      <w:bookmarkStart w:id="4" w:name="_MON_1588768095"/>
      <w:bookmarkEnd w:id="4"/>
      <w:r>
        <w:rPr>
          <w:color w:val="538135" w:themeColor="accent6" w:themeShade="BF"/>
          <w:sz w:val="24"/>
          <w:szCs w:val="24"/>
        </w:rPr>
        <w:object w:dxaOrig="1531" w:dyaOrig="990" w14:anchorId="66B7CB03">
          <v:shape id="_x0000_i1028" type="#_x0000_t75" style="width:76.5pt;height:49.5pt" o:ole="">
            <v:imagedata r:id="rId13" o:title=""/>
          </v:shape>
          <o:OLEObject Type="Embed" ProgID="Word.Document.12" ShapeID="_x0000_i1028" DrawAspect="Icon" ObjectID="_1602319104" r:id="rId14">
            <o:FieldCodes>\s</o:FieldCodes>
          </o:OLEObject>
        </w:object>
      </w:r>
      <w:bookmarkStart w:id="5" w:name="_MON_1588768118"/>
      <w:bookmarkEnd w:id="5"/>
      <w:r w:rsidR="00A9522D">
        <w:rPr>
          <w:color w:val="538135" w:themeColor="accent6" w:themeShade="BF"/>
          <w:sz w:val="24"/>
          <w:szCs w:val="24"/>
        </w:rPr>
        <w:object w:dxaOrig="1531" w:dyaOrig="990" w14:anchorId="3036A3F1">
          <v:shape id="_x0000_i1029" type="#_x0000_t75" style="width:76.5pt;height:49.5pt" o:ole="">
            <v:imagedata r:id="rId15" o:title=""/>
          </v:shape>
          <o:OLEObject Type="Embed" ProgID="Word.Document.12" ShapeID="_x0000_i1029" DrawAspect="Icon" ObjectID="_1602319105" r:id="rId16">
            <o:FieldCodes>\s</o:FieldCodes>
          </o:OLEObject>
        </w:object>
      </w:r>
      <w:bookmarkStart w:id="6" w:name="_MON_1588768137"/>
      <w:bookmarkEnd w:id="6"/>
      <w:r>
        <w:rPr>
          <w:color w:val="538135" w:themeColor="accent6" w:themeShade="BF"/>
          <w:sz w:val="24"/>
          <w:szCs w:val="24"/>
        </w:rPr>
        <w:object w:dxaOrig="1531" w:dyaOrig="990" w14:anchorId="6DF39524">
          <v:shape id="_x0000_i1030" type="#_x0000_t75" style="width:76.5pt;height:49.5pt" o:ole="">
            <v:imagedata r:id="rId17" o:title=""/>
          </v:shape>
          <o:OLEObject Type="Embed" ProgID="Word.Document.12" ShapeID="_x0000_i1030" DrawAspect="Icon" ObjectID="_1602319106" r:id="rId18">
            <o:FieldCodes>\s</o:FieldCodes>
          </o:OLEObject>
        </w:object>
      </w:r>
      <w:bookmarkStart w:id="7" w:name="_MON_1588768160"/>
      <w:bookmarkEnd w:id="7"/>
      <w:r>
        <w:rPr>
          <w:color w:val="538135" w:themeColor="accent6" w:themeShade="BF"/>
          <w:sz w:val="24"/>
          <w:szCs w:val="24"/>
        </w:rPr>
        <w:object w:dxaOrig="1531" w:dyaOrig="990" w14:anchorId="51B27698">
          <v:shape id="_x0000_i1031" type="#_x0000_t75" style="width:76.5pt;height:49.5pt" o:ole="">
            <v:imagedata r:id="rId19" o:title=""/>
          </v:shape>
          <o:OLEObject Type="Embed" ProgID="Word.Document.12" ShapeID="_x0000_i1031" DrawAspect="Icon" ObjectID="_1602319107" r:id="rId20">
            <o:FieldCodes>\s</o:FieldCodes>
          </o:OLEObject>
        </w:object>
      </w:r>
      <w:bookmarkStart w:id="8" w:name="_MON_1588768180"/>
      <w:bookmarkEnd w:id="8"/>
      <w:r>
        <w:rPr>
          <w:color w:val="538135" w:themeColor="accent6" w:themeShade="BF"/>
          <w:sz w:val="24"/>
          <w:szCs w:val="24"/>
        </w:rPr>
        <w:object w:dxaOrig="1531" w:dyaOrig="990" w14:anchorId="0DDF0154">
          <v:shape id="_x0000_i1032" type="#_x0000_t75" style="width:76.5pt;height:49.5pt" o:ole="">
            <v:imagedata r:id="rId21" o:title=""/>
          </v:shape>
          <o:OLEObject Type="Embed" ProgID="Word.Document.12" ShapeID="_x0000_i1032" DrawAspect="Icon" ObjectID="_1602319108" r:id="rId22">
            <o:FieldCodes>\s</o:FieldCodes>
          </o:OLEObject>
        </w:object>
      </w:r>
      <w:r>
        <w:rPr>
          <w:color w:val="538135" w:themeColor="accent6" w:themeShade="BF"/>
          <w:sz w:val="24"/>
          <w:szCs w:val="24"/>
        </w:rPr>
        <w:object w:dxaOrig="1531" w:dyaOrig="990" w14:anchorId="35EA4537">
          <v:shape id="_x0000_i1033" type="#_x0000_t75" style="width:76.5pt;height:49.5pt" o:ole="">
            <v:imagedata r:id="rId23" o:title=""/>
          </v:shape>
          <o:OLEObject Type="Embed" ProgID="AcroExch.Document.DC" ShapeID="_x0000_i1033" DrawAspect="Icon" ObjectID="_1602319109" r:id="rId24"/>
        </w:object>
      </w:r>
      <w:bookmarkStart w:id="9" w:name="_MON_1588768220"/>
      <w:bookmarkEnd w:id="9"/>
      <w:r>
        <w:rPr>
          <w:color w:val="538135" w:themeColor="accent6" w:themeShade="BF"/>
          <w:sz w:val="24"/>
          <w:szCs w:val="24"/>
        </w:rPr>
        <w:object w:dxaOrig="1531" w:dyaOrig="990" w14:anchorId="03DB8D1A">
          <v:shape id="_x0000_i1034" type="#_x0000_t75" style="width:76.5pt;height:49.5pt" o:ole="">
            <v:imagedata r:id="rId25" o:title=""/>
          </v:shape>
          <o:OLEObject Type="Embed" ProgID="Word.Document.12" ShapeID="_x0000_i1034" DrawAspect="Icon" ObjectID="_1602319110" r:id="rId26">
            <o:FieldCodes>\s</o:FieldCodes>
          </o:OLEObject>
        </w:object>
      </w:r>
      <w:bookmarkStart w:id="10" w:name="_MON_1588768238"/>
      <w:bookmarkEnd w:id="10"/>
      <w:r>
        <w:rPr>
          <w:color w:val="538135" w:themeColor="accent6" w:themeShade="BF"/>
          <w:sz w:val="24"/>
          <w:szCs w:val="24"/>
        </w:rPr>
        <w:object w:dxaOrig="1531" w:dyaOrig="990" w14:anchorId="1C9F0ABE">
          <v:shape id="_x0000_i1035" type="#_x0000_t75" style="width:76.5pt;height:49.5pt" o:ole="">
            <v:imagedata r:id="rId27" o:title=""/>
          </v:shape>
          <o:OLEObject Type="Embed" ProgID="Word.Document.12" ShapeID="_x0000_i1035" DrawAspect="Icon" ObjectID="_1602319111" r:id="rId28">
            <o:FieldCodes>\s</o:FieldCodes>
          </o:OLEObject>
        </w:object>
      </w:r>
      <w:bookmarkStart w:id="11" w:name="_MON_1588768273"/>
      <w:bookmarkEnd w:id="11"/>
      <w:r>
        <w:rPr>
          <w:color w:val="538135" w:themeColor="accent6" w:themeShade="BF"/>
          <w:sz w:val="24"/>
          <w:szCs w:val="24"/>
        </w:rPr>
        <w:object w:dxaOrig="1531" w:dyaOrig="990" w14:anchorId="50D02884">
          <v:shape id="_x0000_i1036" type="#_x0000_t75" style="width:76.5pt;height:49.5pt" o:ole="">
            <v:imagedata r:id="rId29" o:title=""/>
          </v:shape>
          <o:OLEObject Type="Embed" ProgID="Word.Document.12" ShapeID="_x0000_i1036" DrawAspect="Icon" ObjectID="_1602319112" r:id="rId30">
            <o:FieldCodes>\s</o:FieldCodes>
          </o:OLEObject>
        </w:object>
      </w:r>
      <w:bookmarkStart w:id="12" w:name="_MON_1602177562"/>
      <w:bookmarkEnd w:id="12"/>
      <w:r w:rsidR="006D1628">
        <w:rPr>
          <w:b/>
          <w:color w:val="538135" w:themeColor="accent6" w:themeShade="BF"/>
          <w:sz w:val="28"/>
          <w:szCs w:val="28"/>
        </w:rPr>
        <w:object w:dxaOrig="1531" w:dyaOrig="990" w14:anchorId="3166FE00">
          <v:shape id="_x0000_i1037" type="#_x0000_t75" style="width:76.5pt;height:49.5pt" o:ole="">
            <v:imagedata r:id="rId31" o:title=""/>
          </v:shape>
          <o:OLEObject Type="Embed" ProgID="Word.Document.12" ShapeID="_x0000_i1037" DrawAspect="Icon" ObjectID="_1602319113" r:id="rId32">
            <o:FieldCodes>\s</o:FieldCodes>
          </o:OLEObject>
        </w:object>
      </w:r>
    </w:p>
    <w:p w14:paraId="73A111B7" w14:textId="77777777" w:rsidR="00BA5BA0" w:rsidRDefault="00BA5BA0">
      <w:pPr>
        <w:ind w:left="284"/>
        <w:rPr>
          <w:color w:val="538135" w:themeColor="accent6" w:themeShade="BF"/>
          <w:sz w:val="24"/>
          <w:szCs w:val="24"/>
        </w:rPr>
      </w:pPr>
    </w:p>
    <w:p w14:paraId="36461A76" w14:textId="3A71E3A1" w:rsidR="009B764C" w:rsidRDefault="009B764C">
      <w:pPr>
        <w:ind w:left="284"/>
        <w:rPr>
          <w:color w:val="538135" w:themeColor="accent6" w:themeShade="BF"/>
          <w:sz w:val="24"/>
          <w:szCs w:val="24"/>
        </w:rPr>
      </w:pPr>
    </w:p>
    <w:p w14:paraId="3E366B42" w14:textId="48BD9FAA" w:rsidR="009B764C" w:rsidRDefault="009B764C">
      <w:pPr>
        <w:ind w:left="284"/>
        <w:rPr>
          <w:color w:val="538135" w:themeColor="accent6" w:themeShade="BF"/>
          <w:sz w:val="24"/>
          <w:szCs w:val="24"/>
        </w:rPr>
      </w:pPr>
    </w:p>
    <w:p w14:paraId="3E43EDC6" w14:textId="5414D517" w:rsidR="009B764C" w:rsidRDefault="009B764C">
      <w:pPr>
        <w:ind w:left="284"/>
      </w:pPr>
      <w:r>
        <w:t xml:space="preserve">                   </w:t>
      </w:r>
    </w:p>
    <w:p w14:paraId="2C38C88A" w14:textId="7CB8783C" w:rsidR="009B764C" w:rsidRDefault="009B764C">
      <w:pPr>
        <w:ind w:left="284"/>
      </w:pPr>
      <w:r>
        <w:t xml:space="preserve">                   </w:t>
      </w:r>
    </w:p>
    <w:p w14:paraId="373E7A28" w14:textId="4FA4DC98" w:rsidR="009B764C" w:rsidRDefault="009B764C">
      <w:pPr>
        <w:ind w:left="284"/>
      </w:pPr>
      <w:r>
        <w:t xml:space="preserve">                    </w:t>
      </w:r>
    </w:p>
    <w:p w14:paraId="5EF37243" w14:textId="24F9BC28" w:rsidR="009B764C" w:rsidRDefault="002A6483">
      <w:pPr>
        <w:ind w:left="284"/>
        <w:rPr>
          <w:color w:val="538135" w:themeColor="accent6" w:themeShade="BF"/>
          <w:sz w:val="24"/>
          <w:szCs w:val="24"/>
        </w:rPr>
      </w:pPr>
      <w:r>
        <w:t xml:space="preserve">         </w:t>
      </w:r>
    </w:p>
    <w:p w14:paraId="30C152E8" w14:textId="1BB40CD9" w:rsidR="009B764C" w:rsidRDefault="009B764C">
      <w:pPr>
        <w:ind w:left="284"/>
        <w:rPr>
          <w:color w:val="538135" w:themeColor="accent6" w:themeShade="BF"/>
          <w:sz w:val="24"/>
          <w:szCs w:val="24"/>
        </w:rPr>
      </w:pPr>
      <w:r>
        <w:rPr>
          <w:color w:val="538135" w:themeColor="accent6" w:themeShade="BF"/>
          <w:sz w:val="24"/>
          <w:szCs w:val="24"/>
        </w:rPr>
        <w:t xml:space="preserve"> </w:t>
      </w:r>
    </w:p>
    <w:p w14:paraId="25715FF2" w14:textId="5ABF25D5" w:rsidR="009B764C" w:rsidRDefault="009B764C">
      <w:pPr>
        <w:ind w:left="284"/>
        <w:rPr>
          <w:color w:val="538135" w:themeColor="accent6" w:themeShade="BF"/>
          <w:sz w:val="24"/>
          <w:szCs w:val="24"/>
        </w:rPr>
      </w:pPr>
    </w:p>
    <w:p w14:paraId="3A329CF0" w14:textId="42BB6D11" w:rsidR="009B764C" w:rsidRDefault="009B764C">
      <w:pPr>
        <w:ind w:left="284"/>
        <w:rPr>
          <w:color w:val="538135" w:themeColor="accent6" w:themeShade="BF"/>
          <w:sz w:val="24"/>
          <w:szCs w:val="24"/>
        </w:rPr>
      </w:pPr>
    </w:p>
    <w:p w14:paraId="2B5402C3" w14:textId="1B42A7BB" w:rsidR="009B764C" w:rsidRDefault="009B764C">
      <w:pPr>
        <w:ind w:left="284"/>
        <w:rPr>
          <w:color w:val="538135" w:themeColor="accent6" w:themeShade="BF"/>
          <w:sz w:val="24"/>
          <w:szCs w:val="24"/>
        </w:rPr>
      </w:pPr>
    </w:p>
    <w:p w14:paraId="67297F88" w14:textId="3E0E7300" w:rsidR="00A26525" w:rsidRDefault="00A26525">
      <w:pPr>
        <w:ind w:left="284"/>
        <w:rPr>
          <w:color w:val="538135" w:themeColor="accent6" w:themeShade="BF"/>
          <w:sz w:val="24"/>
          <w:szCs w:val="24"/>
        </w:rPr>
      </w:pPr>
    </w:p>
    <w:p w14:paraId="4B5EA4BC" w14:textId="08E2A30E" w:rsidR="00A26525" w:rsidRDefault="00A26525">
      <w:pPr>
        <w:ind w:left="284"/>
        <w:rPr>
          <w:color w:val="538135" w:themeColor="accent6" w:themeShade="BF"/>
          <w:sz w:val="24"/>
          <w:szCs w:val="24"/>
        </w:rPr>
      </w:pPr>
    </w:p>
    <w:p w14:paraId="799612FE" w14:textId="0D63A259" w:rsidR="00A26525" w:rsidRDefault="00A26525">
      <w:pPr>
        <w:ind w:left="284"/>
        <w:rPr>
          <w:color w:val="538135" w:themeColor="accent6" w:themeShade="BF"/>
          <w:sz w:val="24"/>
          <w:szCs w:val="24"/>
        </w:rPr>
      </w:pPr>
    </w:p>
    <w:p w14:paraId="4257DE6A" w14:textId="3FFC572F" w:rsidR="00A26525" w:rsidRDefault="00A26525">
      <w:pPr>
        <w:ind w:left="284"/>
        <w:rPr>
          <w:color w:val="538135" w:themeColor="accent6" w:themeShade="BF"/>
          <w:sz w:val="24"/>
          <w:szCs w:val="24"/>
        </w:rPr>
      </w:pPr>
    </w:p>
    <w:p w14:paraId="4EA97546" w14:textId="5604D80B" w:rsidR="00A26525" w:rsidRDefault="00A26525">
      <w:pPr>
        <w:ind w:left="284"/>
        <w:rPr>
          <w:color w:val="538135" w:themeColor="accent6" w:themeShade="BF"/>
          <w:sz w:val="24"/>
          <w:szCs w:val="24"/>
        </w:rPr>
      </w:pPr>
    </w:p>
    <w:p w14:paraId="12E10121" w14:textId="13E310DB" w:rsidR="00A26525" w:rsidRDefault="00A26525">
      <w:pPr>
        <w:ind w:left="284"/>
        <w:rPr>
          <w:color w:val="538135" w:themeColor="accent6" w:themeShade="BF"/>
          <w:sz w:val="24"/>
          <w:szCs w:val="24"/>
        </w:rPr>
      </w:pPr>
    </w:p>
    <w:p w14:paraId="090A65F9" w14:textId="6EF6AEB6" w:rsidR="0098430B" w:rsidRDefault="0098430B">
      <w:pPr>
        <w:ind w:left="284"/>
        <w:rPr>
          <w:color w:val="538135" w:themeColor="accent6" w:themeShade="BF"/>
          <w:sz w:val="24"/>
          <w:szCs w:val="24"/>
        </w:rPr>
      </w:pPr>
    </w:p>
    <w:p w14:paraId="0899713C" w14:textId="0199BAAE" w:rsidR="0098430B" w:rsidRDefault="0098430B">
      <w:pPr>
        <w:ind w:left="284"/>
        <w:rPr>
          <w:color w:val="538135" w:themeColor="accent6" w:themeShade="BF"/>
          <w:sz w:val="24"/>
          <w:szCs w:val="24"/>
        </w:rPr>
      </w:pPr>
    </w:p>
    <w:p w14:paraId="019B5B50" w14:textId="77777777" w:rsidR="0098430B" w:rsidRDefault="0098430B">
      <w:pPr>
        <w:ind w:left="284"/>
        <w:rPr>
          <w:color w:val="538135" w:themeColor="accent6" w:themeShade="BF"/>
          <w:sz w:val="24"/>
          <w:szCs w:val="24"/>
        </w:rPr>
      </w:pPr>
    </w:p>
    <w:p w14:paraId="40356C57" w14:textId="5C8A1BEC" w:rsidR="00A26525" w:rsidRDefault="00A26525">
      <w:pPr>
        <w:ind w:left="284"/>
        <w:rPr>
          <w:color w:val="538135" w:themeColor="accent6" w:themeShade="BF"/>
          <w:sz w:val="24"/>
          <w:szCs w:val="24"/>
        </w:rPr>
      </w:pPr>
    </w:p>
    <w:p w14:paraId="395E102A" w14:textId="689EF685" w:rsidR="00A26525" w:rsidRDefault="00A26525">
      <w:pPr>
        <w:ind w:left="284"/>
        <w:rPr>
          <w:color w:val="538135" w:themeColor="accent6" w:themeShade="BF"/>
          <w:sz w:val="24"/>
          <w:szCs w:val="24"/>
        </w:rPr>
      </w:pPr>
    </w:p>
    <w:p w14:paraId="35642F4C" w14:textId="5F774E6C" w:rsidR="00A26525" w:rsidRDefault="00A26525">
      <w:pPr>
        <w:ind w:left="284"/>
        <w:rPr>
          <w:color w:val="538135" w:themeColor="accent6" w:themeShade="BF"/>
          <w:sz w:val="24"/>
          <w:szCs w:val="24"/>
        </w:rPr>
      </w:pPr>
    </w:p>
    <w:p w14:paraId="1EC85588" w14:textId="77777777" w:rsidR="00D404B1" w:rsidRDefault="00D404B1" w:rsidP="00D404B1">
      <w:pPr>
        <w:spacing w:after="0" w:line="240" w:lineRule="auto"/>
        <w:rPr>
          <w:color w:val="538135" w:themeColor="accent6" w:themeShade="BF"/>
          <w:sz w:val="24"/>
          <w:szCs w:val="24"/>
        </w:rPr>
      </w:pPr>
    </w:p>
    <w:p w14:paraId="0685FBCE" w14:textId="77777777" w:rsidR="00D404B1" w:rsidRDefault="00D404B1" w:rsidP="00D404B1">
      <w:pPr>
        <w:spacing w:after="0" w:line="240" w:lineRule="auto"/>
        <w:rPr>
          <w:color w:val="538135" w:themeColor="accent6" w:themeShade="BF"/>
          <w:sz w:val="24"/>
          <w:szCs w:val="24"/>
        </w:rPr>
      </w:pPr>
    </w:p>
    <w:p w14:paraId="3E79E0D7" w14:textId="77777777" w:rsidR="00BB72BE" w:rsidRPr="00A15BAC" w:rsidRDefault="00BB72BE" w:rsidP="00D404B1">
      <w:pPr>
        <w:spacing w:after="0" w:line="240" w:lineRule="auto"/>
        <w:jc w:val="center"/>
        <w:rPr>
          <w:rFonts w:ascii="Arial" w:hAnsi="Arial" w:cs="Arial"/>
          <w:b/>
          <w:sz w:val="24"/>
          <w:szCs w:val="24"/>
          <w:lang w:eastAsia="en-GB"/>
        </w:rPr>
      </w:pPr>
      <w:r w:rsidRPr="00A15BAC">
        <w:rPr>
          <w:rFonts w:ascii="Arial" w:hAnsi="Arial" w:cs="Arial"/>
          <w:b/>
          <w:sz w:val="24"/>
          <w:szCs w:val="24"/>
          <w:lang w:eastAsia="en-GB"/>
        </w:rPr>
        <w:lastRenderedPageBreak/>
        <w:t>ST ALBANS MEDICAL CENTRE</w:t>
      </w:r>
    </w:p>
    <w:p w14:paraId="64B36162" w14:textId="77777777" w:rsidR="00BB72BE" w:rsidRPr="00A15BAC" w:rsidRDefault="00BB72BE" w:rsidP="00BB72BE">
      <w:pPr>
        <w:spacing w:after="0" w:line="240" w:lineRule="auto"/>
        <w:jc w:val="center"/>
        <w:rPr>
          <w:rFonts w:ascii="Arial" w:hAnsi="Arial" w:cs="Arial"/>
          <w:b/>
          <w:sz w:val="24"/>
          <w:szCs w:val="24"/>
          <w:lang w:eastAsia="en-GB"/>
        </w:rPr>
      </w:pPr>
      <w:r w:rsidRPr="00A15BAC">
        <w:rPr>
          <w:rFonts w:ascii="Arial" w:hAnsi="Arial" w:cs="Arial"/>
          <w:b/>
          <w:sz w:val="24"/>
          <w:szCs w:val="24"/>
          <w:lang w:eastAsia="en-GB"/>
        </w:rPr>
        <w:t>212 Richmond Road, Kingston, Surrey  KT2 5HF</w:t>
      </w:r>
    </w:p>
    <w:p w14:paraId="50ABDF2B" w14:textId="77777777" w:rsidR="00BB72BE" w:rsidRPr="00A15BAC" w:rsidRDefault="00BB72BE" w:rsidP="00BB72BE">
      <w:pPr>
        <w:tabs>
          <w:tab w:val="center" w:pos="4513"/>
          <w:tab w:val="right" w:pos="9026"/>
        </w:tabs>
        <w:spacing w:after="0" w:line="240" w:lineRule="auto"/>
        <w:jc w:val="center"/>
        <w:rPr>
          <w:b/>
          <w:noProof/>
          <w:sz w:val="36"/>
          <w:szCs w:val="36"/>
          <w:lang w:eastAsia="en-GB"/>
        </w:rPr>
      </w:pPr>
      <w:r w:rsidRPr="00A15BAC">
        <w:rPr>
          <w:b/>
          <w:noProof/>
          <w:sz w:val="36"/>
          <w:szCs w:val="36"/>
          <w:lang w:eastAsia="en-GB"/>
        </w:rPr>
        <w:t>Privacy Notice</w:t>
      </w:r>
    </w:p>
    <w:p w14:paraId="6C9D440B" w14:textId="77777777" w:rsidR="00BB72BE" w:rsidRPr="00A15BAC" w:rsidRDefault="00BB72BE" w:rsidP="00BB72BE">
      <w:pPr>
        <w:tabs>
          <w:tab w:val="center" w:pos="4513"/>
          <w:tab w:val="right" w:pos="9026"/>
        </w:tabs>
        <w:spacing w:after="0" w:line="240" w:lineRule="auto"/>
        <w:jc w:val="center"/>
        <w:rPr>
          <w:rFonts w:ascii="Verdana" w:hAnsi="Verdana"/>
          <w:b/>
          <w:sz w:val="36"/>
          <w:szCs w:val="36"/>
        </w:rPr>
      </w:pPr>
      <w:r w:rsidRPr="00A15BAC">
        <w:rPr>
          <w:b/>
          <w:noProof/>
          <w:sz w:val="36"/>
          <w:szCs w:val="36"/>
          <w:lang w:eastAsia="en-GB"/>
        </w:rPr>
        <w:t>Direct Care, (routine care and referrals)</w:t>
      </w:r>
    </w:p>
    <w:p w14:paraId="68484883" w14:textId="77777777" w:rsidR="00BB72BE" w:rsidRPr="00A75CE2" w:rsidRDefault="00BB72BE" w:rsidP="00BB72BE">
      <w:pPr>
        <w:spacing w:after="0" w:line="240" w:lineRule="auto"/>
        <w:rPr>
          <w:rFonts w:ascii="Times New Roman" w:hAnsi="Times New Roman"/>
          <w:color w:val="000000"/>
          <w:sz w:val="28"/>
          <w:szCs w:val="28"/>
          <w:lang w:eastAsia="en-GB"/>
        </w:rPr>
      </w:pPr>
    </w:p>
    <w:p w14:paraId="3812C6CC" w14:textId="77777777" w:rsidR="00BB72BE" w:rsidRDefault="00BB72BE" w:rsidP="00BB72BE">
      <w:pPr>
        <w:spacing w:after="0" w:line="240" w:lineRule="auto"/>
        <w:rPr>
          <w:rFonts w:ascii="Times New Roman" w:hAnsi="Times New Roman"/>
          <w:color w:val="000000"/>
          <w:sz w:val="28"/>
          <w:szCs w:val="24"/>
          <w:lang w:eastAsia="en-GB"/>
        </w:rPr>
      </w:pPr>
      <w:r w:rsidRPr="00A75CE2">
        <w:rPr>
          <w:rFonts w:ascii="Times New Roman" w:hAnsi="Times New Roman"/>
          <w:color w:val="000000"/>
          <w:sz w:val="28"/>
          <w:szCs w:val="28"/>
          <w:lang w:eastAsia="en-GB"/>
        </w:rPr>
        <w:t xml:space="preserve">This practice keeps data on you relating to who you are, where you live, what you do, your family, possibly your friends, your employers, your habits, your problems and diagnoses, the reasons you seek help, your appointments, where you are seen and when you are seen, who by, referrals to specialists and other healthcare providers, tests carried out here and in other places, investigations and scans, treatments and </w:t>
      </w:r>
      <w:r w:rsidRPr="00A75CE2">
        <w:rPr>
          <w:rFonts w:ascii="Times New Roman" w:hAnsi="Times New Roman"/>
          <w:color w:val="000000"/>
          <w:sz w:val="28"/>
          <w:szCs w:val="24"/>
          <w:lang w:eastAsia="en-GB"/>
        </w:rPr>
        <w:t xml:space="preserve">outcomes of treatments, your treatment history, the observations and opinions of other healthcare workers, within and without the NHS as well as comments and aide memoires reasonably made by healthcare professionals in this practice who are appropriately involved in your health care. </w:t>
      </w:r>
    </w:p>
    <w:p w14:paraId="43614797" w14:textId="77777777" w:rsidR="00BB72BE" w:rsidRPr="002A1FE8" w:rsidRDefault="00BB72BE" w:rsidP="00BB72BE">
      <w:pPr>
        <w:spacing w:after="0" w:line="240" w:lineRule="auto"/>
        <w:rPr>
          <w:rFonts w:ascii="Times New Roman" w:hAnsi="Times New Roman"/>
          <w:color w:val="000000"/>
          <w:sz w:val="28"/>
          <w:szCs w:val="24"/>
          <w:lang w:eastAsia="en-GB"/>
        </w:rPr>
      </w:pPr>
    </w:p>
    <w:p w14:paraId="060450A3" w14:textId="23BF8B7A" w:rsidR="00BB72BE" w:rsidRPr="002A1FE8" w:rsidRDefault="00BB72BE" w:rsidP="00BB72BE">
      <w:pPr>
        <w:pStyle w:val="NormalWeb"/>
        <w:spacing w:before="0" w:beforeAutospacing="0" w:after="0" w:afterAutospacing="0"/>
        <w:rPr>
          <w:color w:val="000000"/>
          <w:sz w:val="28"/>
        </w:rPr>
      </w:pPr>
      <w:r w:rsidRPr="00045325">
        <w:rPr>
          <w:sz w:val="28"/>
          <w:szCs w:val="28"/>
        </w:rPr>
        <w:t>When registering for NHS care, a</w:t>
      </w:r>
      <w:r w:rsidRPr="00045325">
        <w:rPr>
          <w:sz w:val="28"/>
        </w:rPr>
        <w:t>ll</w:t>
      </w:r>
      <w:r w:rsidRPr="002A1FE8">
        <w:rPr>
          <w:sz w:val="28"/>
        </w:rPr>
        <w:t xml:space="preserve"> patients who receive NHS care are registered on a national database, the database is held by </w:t>
      </w:r>
      <w:r w:rsidR="00615FFD">
        <w:rPr>
          <w:sz w:val="28"/>
        </w:rPr>
        <w:t xml:space="preserve">NHS Digital </w:t>
      </w:r>
      <w:r w:rsidRPr="002A1FE8">
        <w:rPr>
          <w:sz w:val="28"/>
        </w:rPr>
        <w:t>a national organisation which has legal responsibilities to collect NHS</w:t>
      </w:r>
      <w:r>
        <w:rPr>
          <w:sz w:val="28"/>
        </w:rPr>
        <w:t xml:space="preserve"> data.</w:t>
      </w:r>
    </w:p>
    <w:p w14:paraId="6E963C74" w14:textId="77777777" w:rsidR="00BB72BE" w:rsidRPr="002A1FE8" w:rsidRDefault="00BB72BE" w:rsidP="00BB72BE">
      <w:pPr>
        <w:spacing w:after="0" w:line="240" w:lineRule="auto"/>
        <w:rPr>
          <w:rFonts w:ascii="Times New Roman" w:hAnsi="Times New Roman"/>
          <w:color w:val="000000"/>
          <w:sz w:val="28"/>
          <w:szCs w:val="24"/>
          <w:lang w:eastAsia="en-GB"/>
        </w:rPr>
      </w:pPr>
    </w:p>
    <w:p w14:paraId="149A13AC" w14:textId="77777777" w:rsidR="00BB72BE" w:rsidRPr="00A75CE2" w:rsidRDefault="00BB72BE" w:rsidP="00BB72BE">
      <w:pPr>
        <w:spacing w:after="0" w:line="240" w:lineRule="auto"/>
        <w:rPr>
          <w:rFonts w:ascii="Times New Roman" w:hAnsi="Times New Roman"/>
          <w:color w:val="000000"/>
          <w:sz w:val="28"/>
          <w:szCs w:val="24"/>
          <w:lang w:eastAsia="en-GB"/>
        </w:rPr>
      </w:pPr>
      <w:r w:rsidRPr="00A75CE2">
        <w:rPr>
          <w:rFonts w:ascii="Times New Roman" w:hAnsi="Times New Roman"/>
          <w:color w:val="000000"/>
          <w:sz w:val="28"/>
          <w:szCs w:val="24"/>
          <w:lang w:eastAsia="en-GB"/>
        </w:rPr>
        <w:t>GPs have always delegated tasks and responsibilities to others that work with them in their surgeries, on average an NHS GP has between 1,500 to 2,500 patients for whom he or she is accountable. It is not possible for the GP to provide hands on personal care for each and every one of those patients in those circumstances, for this reason GPs share your care with others, predominantly within the surgery but occasionally with outside organisation</w:t>
      </w:r>
      <w:r>
        <w:rPr>
          <w:rFonts w:ascii="Times New Roman" w:hAnsi="Times New Roman"/>
          <w:color w:val="000000"/>
          <w:sz w:val="28"/>
          <w:szCs w:val="24"/>
          <w:lang w:eastAsia="en-GB"/>
        </w:rPr>
        <w:t>s.</w:t>
      </w:r>
    </w:p>
    <w:p w14:paraId="75F165C1" w14:textId="77777777" w:rsidR="00BB72BE" w:rsidRDefault="00BB72BE" w:rsidP="00BB72BE">
      <w:pPr>
        <w:spacing w:after="0" w:line="240" w:lineRule="auto"/>
        <w:rPr>
          <w:rFonts w:ascii="Times New Roman" w:hAnsi="Times New Roman"/>
          <w:color w:val="000000"/>
          <w:sz w:val="28"/>
          <w:szCs w:val="24"/>
          <w:lang w:eastAsia="en-GB"/>
        </w:rPr>
      </w:pPr>
      <w:r w:rsidRPr="00A75CE2">
        <w:rPr>
          <w:rFonts w:ascii="Times New Roman" w:hAnsi="Times New Roman"/>
          <w:color w:val="000000"/>
          <w:sz w:val="28"/>
          <w:szCs w:val="24"/>
          <w:lang w:eastAsia="en-GB"/>
        </w:rPr>
        <w:t>If your health needs require care from others elsewhere outside this practice we will exchange with them whatever information about you that is necessary for them to provide that care.</w:t>
      </w:r>
      <w:r>
        <w:rPr>
          <w:rFonts w:ascii="Times New Roman" w:hAnsi="Times New Roman"/>
          <w:color w:val="000000"/>
          <w:sz w:val="28"/>
          <w:szCs w:val="24"/>
          <w:lang w:eastAsia="en-GB"/>
        </w:rPr>
        <w:t xml:space="preserve"> When you make contact with healthcare providers outside the practice but within the NHS it is usual for them to send us information relating to that encounter. We will retain part or all of those reports. Normally we will receive equivalent reports of contacts you have with non NHS services but this is not always the case. </w:t>
      </w:r>
    </w:p>
    <w:p w14:paraId="48D986C3" w14:textId="77777777" w:rsidR="00BB72BE" w:rsidRDefault="00BB72BE" w:rsidP="00BB72BE"/>
    <w:p w14:paraId="5C13C52C" w14:textId="77777777" w:rsidR="00BB72BE" w:rsidRDefault="00BB72BE" w:rsidP="00BB72BE">
      <w:pPr>
        <w:spacing w:after="0" w:line="240" w:lineRule="auto"/>
        <w:rPr>
          <w:rFonts w:ascii="Times New Roman" w:hAnsi="Times New Roman"/>
          <w:color w:val="000000"/>
          <w:sz w:val="28"/>
          <w:szCs w:val="24"/>
          <w:lang w:eastAsia="en-GB"/>
        </w:rPr>
      </w:pPr>
      <w:r>
        <w:rPr>
          <w:rFonts w:ascii="Times New Roman" w:hAnsi="Times New Roman"/>
          <w:color w:val="000000"/>
          <w:sz w:val="28"/>
          <w:szCs w:val="24"/>
          <w:lang w:eastAsia="en-GB"/>
        </w:rPr>
        <w:t xml:space="preserve">Your consent to this sharing of data, within the practice and with those others outside the practice is assumed and is allowed by the Law. </w:t>
      </w:r>
    </w:p>
    <w:p w14:paraId="7D801D1F" w14:textId="77777777" w:rsidR="00BB72BE" w:rsidRDefault="00BB72BE" w:rsidP="00BB72BE">
      <w:pPr>
        <w:spacing w:after="0" w:line="240" w:lineRule="auto"/>
        <w:rPr>
          <w:rFonts w:ascii="Times New Roman" w:hAnsi="Times New Roman"/>
          <w:color w:val="000000"/>
          <w:sz w:val="28"/>
          <w:szCs w:val="24"/>
          <w:lang w:eastAsia="en-GB"/>
        </w:rPr>
      </w:pPr>
    </w:p>
    <w:p w14:paraId="36EA1CEF" w14:textId="77777777" w:rsidR="00BB72BE" w:rsidRDefault="00BB72BE" w:rsidP="00BB72BE">
      <w:pPr>
        <w:spacing w:after="0" w:line="240" w:lineRule="auto"/>
        <w:rPr>
          <w:rFonts w:ascii="Times New Roman" w:hAnsi="Times New Roman"/>
          <w:color w:val="000000"/>
          <w:sz w:val="28"/>
          <w:szCs w:val="24"/>
          <w:lang w:eastAsia="en-GB"/>
        </w:rPr>
      </w:pPr>
      <w:r>
        <w:rPr>
          <w:rFonts w:ascii="Times New Roman" w:hAnsi="Times New Roman"/>
          <w:color w:val="000000"/>
          <w:sz w:val="28"/>
          <w:szCs w:val="24"/>
          <w:lang w:eastAsia="en-GB"/>
        </w:rPr>
        <w:t>People who have access to your information will only normally have access to that which they need to fulfil their roles, for instance admin staff will normally only see your name, address, contact details, appointment history and registration details in order to book appointments, the practice nurses will normally have access to your immunisation, treatment, significant active and important past histories, your allergies and relevant recent contacts whilst the GP you see or speak to will normally have access to everything in your record.</w:t>
      </w:r>
    </w:p>
    <w:p w14:paraId="4E64BB3D" w14:textId="77777777" w:rsidR="00BB72BE" w:rsidRDefault="00BB72BE" w:rsidP="00BB72BE">
      <w:pPr>
        <w:spacing w:after="0" w:line="240" w:lineRule="auto"/>
        <w:rPr>
          <w:rFonts w:ascii="Times New Roman" w:hAnsi="Times New Roman"/>
          <w:color w:val="000000"/>
          <w:sz w:val="28"/>
          <w:szCs w:val="24"/>
          <w:lang w:eastAsia="en-GB"/>
        </w:rPr>
      </w:pPr>
    </w:p>
    <w:p w14:paraId="096FF8C4" w14:textId="77777777" w:rsidR="00BB72BE" w:rsidRDefault="00BB72BE" w:rsidP="00BB72BE">
      <w:pPr>
        <w:spacing w:after="0" w:line="240" w:lineRule="auto"/>
        <w:rPr>
          <w:rFonts w:ascii="Times New Roman" w:hAnsi="Times New Roman"/>
          <w:color w:val="000000"/>
          <w:sz w:val="28"/>
          <w:szCs w:val="24"/>
          <w:lang w:eastAsia="en-GB"/>
        </w:rPr>
      </w:pPr>
      <w:r>
        <w:rPr>
          <w:rFonts w:ascii="Times New Roman" w:hAnsi="Times New Roman"/>
          <w:color w:val="000000"/>
          <w:sz w:val="28"/>
          <w:szCs w:val="24"/>
          <w:lang w:eastAsia="en-GB"/>
        </w:rPr>
        <w:lastRenderedPageBreak/>
        <w:t>You have the right to object to our sharing your data in these circumstances but we have an overriding responsibility to do what is in your best interests. Please see below.</w:t>
      </w:r>
    </w:p>
    <w:p w14:paraId="27A7365F" w14:textId="77777777" w:rsidR="00BB72BE" w:rsidRDefault="00BB72BE" w:rsidP="00BB72BE">
      <w:pPr>
        <w:spacing w:after="0" w:line="240" w:lineRule="auto"/>
        <w:rPr>
          <w:rFonts w:ascii="Times New Roman" w:hAnsi="Times New Roman"/>
          <w:color w:val="000000"/>
          <w:sz w:val="28"/>
          <w:szCs w:val="24"/>
          <w:lang w:eastAsia="en-GB"/>
        </w:rPr>
      </w:pPr>
    </w:p>
    <w:p w14:paraId="54DD92B5" w14:textId="77777777" w:rsidR="00BB72BE" w:rsidRPr="00856A90" w:rsidRDefault="00BB72BE" w:rsidP="00BB72BE">
      <w:pPr>
        <w:spacing w:after="0" w:line="240" w:lineRule="auto"/>
        <w:rPr>
          <w:rFonts w:ascii="Times New Roman" w:hAnsi="Times New Roman"/>
          <w:color w:val="000000"/>
          <w:sz w:val="28"/>
          <w:szCs w:val="24"/>
          <w:lang w:eastAsia="en-GB"/>
        </w:rPr>
      </w:pPr>
      <w:r>
        <w:rPr>
          <w:rFonts w:ascii="Times New Roman" w:hAnsi="Times New Roman"/>
          <w:color w:val="000000"/>
          <w:sz w:val="28"/>
          <w:szCs w:val="24"/>
          <w:lang w:eastAsia="en-GB"/>
        </w:rPr>
        <w:t>We are required by Articles in the General Data Protection Regulations to provide you with the information in the following 9 subsections.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5"/>
        <w:gridCol w:w="6417"/>
      </w:tblGrid>
      <w:tr w:rsidR="00BB72BE" w:rsidRPr="00C17919" w14:paraId="6A513329" w14:textId="77777777" w:rsidTr="00042ACF">
        <w:trPr>
          <w:trHeight w:val="300"/>
        </w:trPr>
        <w:tc>
          <w:tcPr>
            <w:tcW w:w="3227" w:type="dxa"/>
            <w:noWrap/>
          </w:tcPr>
          <w:p w14:paraId="53520C6F" w14:textId="77777777" w:rsidR="00BB72BE" w:rsidRPr="008B3F9E" w:rsidRDefault="00BB72BE" w:rsidP="00042ACF">
            <w:pPr>
              <w:spacing w:after="0" w:line="240" w:lineRule="auto"/>
              <w:rPr>
                <w:rFonts w:ascii="Times New Roman" w:hAnsi="Times New Roman"/>
                <w:b/>
                <w:color w:val="000000"/>
                <w:sz w:val="24"/>
                <w:szCs w:val="24"/>
                <w:lang w:eastAsia="en-GB"/>
              </w:rPr>
            </w:pPr>
            <w:r w:rsidRPr="008B3F9E">
              <w:rPr>
                <w:rFonts w:ascii="Times New Roman" w:hAnsi="Times New Roman"/>
                <w:color w:val="000000"/>
                <w:sz w:val="24"/>
                <w:szCs w:val="24"/>
                <w:lang w:eastAsia="en-GB"/>
              </w:rPr>
              <w:t>1</w:t>
            </w:r>
            <w:r w:rsidRPr="008B3F9E">
              <w:rPr>
                <w:rFonts w:ascii="Times New Roman" w:hAnsi="Times New Roman"/>
                <w:b/>
                <w:color w:val="000000"/>
                <w:sz w:val="24"/>
                <w:szCs w:val="24"/>
                <w:lang w:eastAsia="en-GB"/>
              </w:rPr>
              <w:t xml:space="preserve">) Data Controller </w:t>
            </w:r>
            <w:r w:rsidRPr="008B3F9E">
              <w:rPr>
                <w:rFonts w:ascii="Times New Roman" w:hAnsi="Times New Roman"/>
                <w:color w:val="000000"/>
                <w:sz w:val="24"/>
                <w:szCs w:val="24"/>
                <w:lang w:eastAsia="en-GB"/>
              </w:rPr>
              <w:t>contact details</w:t>
            </w:r>
          </w:p>
          <w:p w14:paraId="0DB3E0A2" w14:textId="77777777" w:rsidR="00BB72BE" w:rsidRPr="008B3F9E" w:rsidRDefault="00BB72BE" w:rsidP="00042ACF">
            <w:pPr>
              <w:spacing w:after="0" w:line="240" w:lineRule="auto"/>
              <w:rPr>
                <w:rFonts w:ascii="Times New Roman" w:hAnsi="Times New Roman"/>
                <w:color w:val="000000"/>
                <w:sz w:val="24"/>
                <w:szCs w:val="24"/>
                <w:lang w:eastAsia="en-GB"/>
              </w:rPr>
            </w:pPr>
          </w:p>
          <w:p w14:paraId="48BD6651" w14:textId="77777777" w:rsidR="00BB72BE" w:rsidRPr="008B3F9E" w:rsidRDefault="00BB72BE" w:rsidP="00042ACF">
            <w:pPr>
              <w:spacing w:after="0" w:line="240" w:lineRule="auto"/>
              <w:rPr>
                <w:rFonts w:ascii="Times New Roman" w:hAnsi="Times New Roman"/>
                <w:color w:val="000000"/>
                <w:sz w:val="24"/>
                <w:szCs w:val="24"/>
                <w:lang w:eastAsia="en-GB"/>
              </w:rPr>
            </w:pPr>
          </w:p>
        </w:tc>
        <w:tc>
          <w:tcPr>
            <w:tcW w:w="7371" w:type="dxa"/>
            <w:noWrap/>
          </w:tcPr>
          <w:p w14:paraId="250B057F"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St Albans Medical Centre</w:t>
            </w:r>
          </w:p>
          <w:p w14:paraId="32DEAB56"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212 Richmond Road</w:t>
            </w:r>
          </w:p>
          <w:p w14:paraId="235FBFAF"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Kingston Upon Thames KT2 5HF</w:t>
            </w:r>
          </w:p>
          <w:p w14:paraId="2B497451"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Tel 0208 546 3136</w:t>
            </w:r>
          </w:p>
          <w:p w14:paraId="3C0015CD" w14:textId="77777777" w:rsidR="00BB72BE" w:rsidRPr="00856A90" w:rsidRDefault="00BB72BE" w:rsidP="00042ACF">
            <w:pPr>
              <w:spacing w:after="0" w:line="240" w:lineRule="auto"/>
              <w:rPr>
                <w:rFonts w:ascii="Times New Roman" w:hAnsi="Times New Roman"/>
                <w:sz w:val="24"/>
                <w:szCs w:val="24"/>
                <w:lang w:eastAsia="en-GB"/>
              </w:rPr>
            </w:pPr>
          </w:p>
        </w:tc>
      </w:tr>
      <w:tr w:rsidR="00BB72BE" w:rsidRPr="00C17919" w14:paraId="79D88ABF" w14:textId="77777777" w:rsidTr="00042ACF">
        <w:trPr>
          <w:trHeight w:val="300"/>
        </w:trPr>
        <w:tc>
          <w:tcPr>
            <w:tcW w:w="3227" w:type="dxa"/>
            <w:noWrap/>
          </w:tcPr>
          <w:p w14:paraId="482495FE" w14:textId="77777777" w:rsidR="00BB72BE" w:rsidRPr="008B3F9E" w:rsidRDefault="00BB72BE" w:rsidP="00042ACF">
            <w:pPr>
              <w:spacing w:after="0" w:line="240" w:lineRule="auto"/>
              <w:rPr>
                <w:rFonts w:ascii="Times New Roman" w:hAnsi="Times New Roman"/>
                <w:color w:val="000000"/>
                <w:sz w:val="24"/>
                <w:szCs w:val="24"/>
                <w:lang w:eastAsia="en-GB"/>
              </w:rPr>
            </w:pPr>
            <w:r w:rsidRPr="008B3F9E">
              <w:rPr>
                <w:rFonts w:ascii="Times New Roman" w:hAnsi="Times New Roman"/>
                <w:b/>
                <w:color w:val="000000"/>
                <w:sz w:val="24"/>
                <w:szCs w:val="24"/>
                <w:lang w:eastAsia="en-GB"/>
              </w:rPr>
              <w:t xml:space="preserve">2) Data Protection Officer </w:t>
            </w:r>
            <w:r w:rsidRPr="008B3F9E">
              <w:rPr>
                <w:rFonts w:ascii="Times New Roman" w:hAnsi="Times New Roman"/>
                <w:color w:val="000000"/>
                <w:sz w:val="24"/>
                <w:szCs w:val="24"/>
                <w:lang w:eastAsia="en-GB"/>
              </w:rPr>
              <w:t>contact details</w:t>
            </w:r>
          </w:p>
          <w:p w14:paraId="3E9B12E8" w14:textId="77777777" w:rsidR="00BB72BE" w:rsidRPr="008B3F9E" w:rsidRDefault="00BB72BE" w:rsidP="00042ACF">
            <w:pPr>
              <w:spacing w:after="0" w:line="240" w:lineRule="auto"/>
              <w:rPr>
                <w:rFonts w:ascii="Times New Roman" w:hAnsi="Times New Roman"/>
                <w:color w:val="000000"/>
                <w:sz w:val="24"/>
                <w:szCs w:val="24"/>
                <w:lang w:eastAsia="en-GB"/>
              </w:rPr>
            </w:pPr>
          </w:p>
          <w:p w14:paraId="5E311BC1" w14:textId="77777777" w:rsidR="00BB72BE" w:rsidRPr="008B3F9E" w:rsidRDefault="00BB72BE" w:rsidP="00042ACF">
            <w:pPr>
              <w:spacing w:after="0" w:line="240" w:lineRule="auto"/>
              <w:rPr>
                <w:rFonts w:ascii="Times New Roman" w:hAnsi="Times New Roman"/>
                <w:color w:val="000000"/>
                <w:sz w:val="24"/>
                <w:szCs w:val="24"/>
                <w:lang w:eastAsia="en-GB"/>
              </w:rPr>
            </w:pPr>
          </w:p>
        </w:tc>
        <w:tc>
          <w:tcPr>
            <w:tcW w:w="7371" w:type="dxa"/>
            <w:noWrap/>
          </w:tcPr>
          <w:p w14:paraId="1D02B446"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Dr V Parekh</w:t>
            </w:r>
          </w:p>
          <w:p w14:paraId="0BCAB042"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Kinccg.st-albans@nhs.net</w:t>
            </w:r>
          </w:p>
        </w:tc>
      </w:tr>
      <w:tr w:rsidR="00BB72BE" w:rsidRPr="00C17919" w14:paraId="06FA0989" w14:textId="77777777" w:rsidTr="00042ACF">
        <w:trPr>
          <w:trHeight w:val="2584"/>
        </w:trPr>
        <w:tc>
          <w:tcPr>
            <w:tcW w:w="3227" w:type="dxa"/>
            <w:noWrap/>
          </w:tcPr>
          <w:p w14:paraId="034FB920"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3) </w:t>
            </w:r>
            <w:r w:rsidRPr="00C17919">
              <w:rPr>
                <w:rFonts w:ascii="Times New Roman" w:hAnsi="Times New Roman"/>
                <w:b/>
                <w:color w:val="000000"/>
                <w:sz w:val="24"/>
                <w:szCs w:val="24"/>
                <w:lang w:eastAsia="en-GB"/>
              </w:rPr>
              <w:t>Purpose</w:t>
            </w:r>
            <w:r w:rsidRPr="00C17919">
              <w:rPr>
                <w:rFonts w:ascii="Times New Roman" w:hAnsi="Times New Roman"/>
                <w:color w:val="000000"/>
                <w:sz w:val="24"/>
                <w:szCs w:val="24"/>
                <w:lang w:eastAsia="en-GB"/>
              </w:rPr>
              <w:t xml:space="preserve"> of the  processing</w:t>
            </w:r>
          </w:p>
        </w:tc>
        <w:tc>
          <w:tcPr>
            <w:tcW w:w="7371" w:type="dxa"/>
            <w:noWrap/>
          </w:tcPr>
          <w:p w14:paraId="247DBE4B"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Direct Care is care delivered to the individual alone, most of which is provided in the surgery. After a patient agrees to a referral for direct care elsewhere, such as a referral to a specialist in a hospital, necessary and relevant information about the patient, their circumstances and their problem will need to be shared with the other healthcare workers, such as specialist, therapists, technicians etc. The information that is shared is to enable the other healthcare workers to provide the most appropriate advice, investigations, treatments, therapies and or care.</w:t>
            </w:r>
          </w:p>
        </w:tc>
      </w:tr>
      <w:tr w:rsidR="00BB72BE" w:rsidRPr="00C17919" w14:paraId="3F557CC6" w14:textId="77777777" w:rsidTr="00042ACF">
        <w:trPr>
          <w:trHeight w:val="300"/>
        </w:trPr>
        <w:tc>
          <w:tcPr>
            <w:tcW w:w="3227" w:type="dxa"/>
            <w:noWrap/>
          </w:tcPr>
          <w:p w14:paraId="414C7F6C"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4) </w:t>
            </w:r>
            <w:r w:rsidRPr="00C17919">
              <w:rPr>
                <w:rFonts w:ascii="Times New Roman" w:hAnsi="Times New Roman"/>
                <w:b/>
                <w:color w:val="000000"/>
                <w:sz w:val="24"/>
                <w:szCs w:val="24"/>
                <w:lang w:eastAsia="en-GB"/>
              </w:rPr>
              <w:t>Lawful basis</w:t>
            </w:r>
            <w:r w:rsidRPr="00C17919">
              <w:rPr>
                <w:rFonts w:ascii="Times New Roman" w:hAnsi="Times New Roman"/>
                <w:color w:val="000000"/>
                <w:sz w:val="24"/>
                <w:szCs w:val="24"/>
                <w:lang w:eastAsia="en-GB"/>
              </w:rPr>
              <w:t xml:space="preserve"> for  processing</w:t>
            </w:r>
          </w:p>
        </w:tc>
        <w:tc>
          <w:tcPr>
            <w:tcW w:w="7371" w:type="dxa"/>
            <w:noWrap/>
          </w:tcPr>
          <w:p w14:paraId="2EC123FC" w14:textId="77777777" w:rsidR="00BB72BE" w:rsidRPr="00C17919" w:rsidRDefault="00BB72BE" w:rsidP="00042ACF">
            <w:pPr>
              <w:rPr>
                <w:rFonts w:ascii="Times New Roman" w:hAnsi="Times New Roman"/>
                <w:color w:val="000000"/>
                <w:sz w:val="24"/>
                <w:szCs w:val="24"/>
                <w:lang w:eastAsia="en-GB"/>
              </w:rPr>
            </w:pPr>
            <w:r w:rsidRPr="00C17919">
              <w:rPr>
                <w:rFonts w:ascii="Times New Roman" w:hAnsi="Times New Roman"/>
                <w:sz w:val="24"/>
                <w:szCs w:val="24"/>
              </w:rPr>
              <w:t xml:space="preserve">The processing of personal data in the delivery of direct care and for providers’ administrative purposes in this surgery and in support of direct care elsewhere </w:t>
            </w:r>
            <w:r w:rsidRPr="00C17919">
              <w:rPr>
                <w:rFonts w:ascii="Times New Roman" w:hAnsi="Times New Roman"/>
                <w:color w:val="000000"/>
                <w:sz w:val="24"/>
                <w:szCs w:val="24"/>
                <w:lang w:eastAsia="en-GB"/>
              </w:rPr>
              <w:t xml:space="preserve"> is supported under the following Article 6 and 9 conditions of the GDPR:</w:t>
            </w:r>
          </w:p>
          <w:p w14:paraId="428E348B" w14:textId="77777777" w:rsidR="00BB72BE" w:rsidRPr="00C17919" w:rsidRDefault="00BB72BE" w:rsidP="00042ACF">
            <w:pPr>
              <w:ind w:left="720"/>
              <w:rPr>
                <w:rFonts w:ascii="Times New Roman" w:hAnsi="Times New Roman"/>
                <w:i/>
                <w:sz w:val="24"/>
                <w:szCs w:val="24"/>
              </w:rPr>
            </w:pPr>
            <w:r w:rsidRPr="00C17919">
              <w:rPr>
                <w:rFonts w:ascii="Times New Roman" w:hAnsi="Times New Roman"/>
                <w:i/>
                <w:color w:val="000000"/>
                <w:sz w:val="24"/>
                <w:szCs w:val="24"/>
                <w:lang w:eastAsia="en-GB"/>
              </w:rPr>
              <w:t xml:space="preserve">Article </w:t>
            </w:r>
            <w:r w:rsidRPr="00C17919">
              <w:rPr>
                <w:rFonts w:ascii="Times New Roman" w:hAnsi="Times New Roman"/>
                <w:i/>
                <w:sz w:val="24"/>
                <w:szCs w:val="24"/>
              </w:rPr>
              <w:t>6(1)(e) ‘…necessary for the performance of a task carried out in the public interest or in the exercise of official authority…’.</w:t>
            </w:r>
          </w:p>
          <w:p w14:paraId="64828299" w14:textId="77777777" w:rsidR="00BB72BE" w:rsidRPr="00C17919" w:rsidRDefault="00BB72BE" w:rsidP="00042ACF">
            <w:pPr>
              <w:spacing w:after="0" w:line="240" w:lineRule="auto"/>
              <w:ind w:left="720"/>
              <w:rPr>
                <w:rFonts w:ascii="Times New Roman" w:hAnsi="Times New Roman"/>
                <w:i/>
                <w:color w:val="000000"/>
                <w:sz w:val="24"/>
                <w:szCs w:val="24"/>
              </w:rPr>
            </w:pPr>
            <w:r w:rsidRPr="00C17919">
              <w:rPr>
                <w:rFonts w:ascii="Times New Roman" w:hAnsi="Times New Roman"/>
                <w:i/>
                <w:color w:val="000000"/>
                <w:sz w:val="24"/>
                <w:szCs w:val="24"/>
                <w:lang w:eastAsia="en-GB"/>
              </w:rPr>
              <w:t>Article 9(2)(h)</w:t>
            </w:r>
            <w:r w:rsidRPr="00C17919">
              <w:rPr>
                <w:rFonts w:ascii="Times New Roman" w:hAnsi="Times New Roman"/>
                <w:i/>
                <w:color w:val="000000"/>
                <w:sz w:val="24"/>
                <w:szCs w:val="24"/>
              </w:rPr>
              <w:t xml:space="preserve"> ‘necessary for the purposes of preventative or occupational medicine for the assessment of the working capacity of the employee, medical diagnosis, the provision of health or social care or treatment or the management of health or social care systems and services...”  </w:t>
            </w:r>
          </w:p>
          <w:p w14:paraId="7DD91A12" w14:textId="77777777" w:rsidR="00BB72BE" w:rsidRPr="00C17919" w:rsidRDefault="00BB72BE" w:rsidP="00042ACF">
            <w:pPr>
              <w:spacing w:after="0" w:line="240" w:lineRule="auto"/>
              <w:rPr>
                <w:rFonts w:ascii="Times New Roman" w:hAnsi="Times New Roman"/>
                <w:color w:val="000000"/>
                <w:sz w:val="24"/>
                <w:szCs w:val="24"/>
              </w:rPr>
            </w:pPr>
          </w:p>
          <w:p w14:paraId="0CCA135D" w14:textId="77777777" w:rsidR="00BB72BE" w:rsidRPr="008B3F9E" w:rsidRDefault="00BB72BE" w:rsidP="00042ACF">
            <w:pPr>
              <w:spacing w:after="0" w:line="240" w:lineRule="auto"/>
              <w:rPr>
                <w:rFonts w:ascii="Times New Roman" w:hAnsi="Times New Roman"/>
                <w:color w:val="000000"/>
                <w:sz w:val="24"/>
                <w:szCs w:val="24"/>
                <w:lang w:eastAsia="en-GB"/>
              </w:rPr>
            </w:pPr>
            <w:r>
              <w:rPr>
                <w:rFonts w:ascii="Times New Roman" w:hAnsi="Times New Roman"/>
                <w:color w:val="000000"/>
                <w:sz w:val="24"/>
                <w:szCs w:val="24"/>
                <w:lang w:eastAsia="en-GB"/>
              </w:rPr>
              <w:t>We will also recognise your rights established under UK case law collectively known as the “Common Law Duty of Confidentiality”</w:t>
            </w:r>
            <w:r w:rsidRPr="00300C5E">
              <w:rPr>
                <w:rFonts w:ascii="Times New Roman" w:hAnsi="Times New Roman"/>
                <w:color w:val="000000"/>
                <w:sz w:val="24"/>
                <w:szCs w:val="24"/>
                <w:vertAlign w:val="superscript"/>
                <w:lang w:eastAsia="en-GB"/>
              </w:rPr>
              <w:t>*</w:t>
            </w:r>
          </w:p>
        </w:tc>
      </w:tr>
      <w:tr w:rsidR="00BB72BE" w:rsidRPr="00C17919" w14:paraId="2E6DE26A" w14:textId="77777777" w:rsidTr="00042ACF">
        <w:trPr>
          <w:trHeight w:val="300"/>
        </w:trPr>
        <w:tc>
          <w:tcPr>
            <w:tcW w:w="3227" w:type="dxa"/>
            <w:noWrap/>
          </w:tcPr>
          <w:p w14:paraId="4DA0954A"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5) </w:t>
            </w:r>
            <w:r w:rsidRPr="00C17919">
              <w:rPr>
                <w:rFonts w:ascii="Times New Roman" w:hAnsi="Times New Roman"/>
                <w:b/>
                <w:color w:val="000000"/>
                <w:sz w:val="24"/>
                <w:szCs w:val="24"/>
                <w:lang w:eastAsia="en-GB"/>
              </w:rPr>
              <w:t xml:space="preserve">Recipient or categories of recipients </w:t>
            </w:r>
            <w:r w:rsidRPr="00C17919">
              <w:rPr>
                <w:rFonts w:ascii="Times New Roman" w:hAnsi="Times New Roman"/>
                <w:color w:val="000000"/>
                <w:sz w:val="24"/>
                <w:szCs w:val="24"/>
                <w:lang w:eastAsia="en-GB"/>
              </w:rPr>
              <w:t>of the processed data</w:t>
            </w:r>
          </w:p>
        </w:tc>
        <w:tc>
          <w:tcPr>
            <w:tcW w:w="7371" w:type="dxa"/>
            <w:noWrap/>
          </w:tcPr>
          <w:p w14:paraId="248C1E29" w14:textId="77777777" w:rsidR="00BB72BE" w:rsidRPr="008B3F9E"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The data will be shared with Health and care professionals and support staff in this surgery and at hospitals, diagnostic and treatment centres who contribute to your personal care</w:t>
            </w:r>
            <w:r>
              <w:rPr>
                <w:rFonts w:ascii="Times New Roman" w:hAnsi="Times New Roman"/>
                <w:color w:val="000000"/>
                <w:sz w:val="24"/>
                <w:szCs w:val="24"/>
                <w:lang w:eastAsia="en-GB"/>
              </w:rPr>
              <w:t>.</w:t>
            </w:r>
          </w:p>
        </w:tc>
      </w:tr>
      <w:tr w:rsidR="00BB72BE" w:rsidRPr="00C17919" w14:paraId="09BBDCFD" w14:textId="77777777" w:rsidTr="00042ACF">
        <w:trPr>
          <w:trHeight w:val="300"/>
        </w:trPr>
        <w:tc>
          <w:tcPr>
            <w:tcW w:w="3227" w:type="dxa"/>
            <w:noWrap/>
          </w:tcPr>
          <w:p w14:paraId="4893B5FA"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6) </w:t>
            </w:r>
            <w:r w:rsidRPr="00C17919">
              <w:rPr>
                <w:rFonts w:ascii="Times New Roman" w:hAnsi="Times New Roman"/>
                <w:b/>
                <w:color w:val="000000"/>
                <w:sz w:val="24"/>
                <w:szCs w:val="24"/>
                <w:lang w:eastAsia="en-GB"/>
              </w:rPr>
              <w:t>Rights to object</w:t>
            </w:r>
            <w:r w:rsidRPr="00C17919">
              <w:rPr>
                <w:rFonts w:ascii="Times New Roman" w:hAnsi="Times New Roman"/>
                <w:color w:val="000000"/>
                <w:sz w:val="24"/>
                <w:szCs w:val="24"/>
                <w:lang w:eastAsia="en-GB"/>
              </w:rPr>
              <w:t xml:space="preserve"> </w:t>
            </w:r>
          </w:p>
        </w:tc>
        <w:tc>
          <w:tcPr>
            <w:tcW w:w="7371" w:type="dxa"/>
            <w:noWrap/>
          </w:tcPr>
          <w:p w14:paraId="65B91DDF" w14:textId="77777777" w:rsidR="00BB72BE" w:rsidRPr="008B3F9E"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You have the right to object to some or all the information being processed under Article 21. Please contact the Data Controller or the practice.</w:t>
            </w:r>
            <w:r>
              <w:rPr>
                <w:rFonts w:ascii="Times New Roman" w:hAnsi="Times New Roman"/>
                <w:color w:val="000000"/>
                <w:sz w:val="24"/>
                <w:szCs w:val="24"/>
                <w:lang w:eastAsia="en-GB"/>
              </w:rPr>
              <w:t xml:space="preserve"> You should be aware that this is a right to raise an objection, that is not the same as having an absolute right to have your wishes granted in every circumstance </w:t>
            </w:r>
          </w:p>
        </w:tc>
      </w:tr>
      <w:tr w:rsidR="00BB72BE" w:rsidRPr="00C17919" w14:paraId="3C8FD9D1" w14:textId="77777777" w:rsidTr="00042ACF">
        <w:trPr>
          <w:trHeight w:val="300"/>
        </w:trPr>
        <w:tc>
          <w:tcPr>
            <w:tcW w:w="3227" w:type="dxa"/>
            <w:noWrap/>
          </w:tcPr>
          <w:p w14:paraId="07199BBF"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lastRenderedPageBreak/>
              <w:t xml:space="preserve">7) </w:t>
            </w:r>
            <w:r w:rsidRPr="00C17919">
              <w:rPr>
                <w:rFonts w:ascii="Times New Roman" w:hAnsi="Times New Roman"/>
                <w:b/>
                <w:color w:val="000000"/>
                <w:sz w:val="24"/>
                <w:szCs w:val="24"/>
                <w:lang w:eastAsia="en-GB"/>
              </w:rPr>
              <w:t>Right to access and correct</w:t>
            </w:r>
          </w:p>
        </w:tc>
        <w:tc>
          <w:tcPr>
            <w:tcW w:w="7371" w:type="dxa"/>
            <w:noWrap/>
          </w:tcPr>
          <w:p w14:paraId="7C78ACF3"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You have the right to access the data that is being shared and have any inaccuracies corrected. There is no right to have accurate medical records deleted except when ordered by a court of Law.</w:t>
            </w:r>
          </w:p>
        </w:tc>
      </w:tr>
      <w:tr w:rsidR="00BB72BE" w:rsidRPr="00C17919" w14:paraId="1CBD0036" w14:textId="77777777" w:rsidTr="00042ACF">
        <w:trPr>
          <w:trHeight w:val="300"/>
        </w:trPr>
        <w:tc>
          <w:tcPr>
            <w:tcW w:w="3227" w:type="dxa"/>
            <w:noWrap/>
          </w:tcPr>
          <w:p w14:paraId="75A4045C"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8</w:t>
            </w:r>
            <w:r w:rsidRPr="00C17919">
              <w:rPr>
                <w:rFonts w:ascii="Times New Roman" w:hAnsi="Times New Roman"/>
                <w:b/>
                <w:color w:val="000000"/>
                <w:sz w:val="24"/>
                <w:szCs w:val="24"/>
                <w:lang w:eastAsia="en-GB"/>
              </w:rPr>
              <w:t>) Retention period</w:t>
            </w:r>
            <w:r w:rsidRPr="00C17919">
              <w:rPr>
                <w:rFonts w:ascii="Times New Roman" w:hAnsi="Times New Roman"/>
                <w:color w:val="000000"/>
                <w:sz w:val="24"/>
                <w:szCs w:val="24"/>
                <w:lang w:eastAsia="en-GB"/>
              </w:rPr>
              <w:t xml:space="preserve"> </w:t>
            </w:r>
          </w:p>
        </w:tc>
        <w:tc>
          <w:tcPr>
            <w:tcW w:w="7371" w:type="dxa"/>
            <w:noWrap/>
          </w:tcPr>
          <w:p w14:paraId="30482AAB" w14:textId="77777777" w:rsidR="00BB72BE" w:rsidRPr="00776807" w:rsidRDefault="00BB72BE" w:rsidP="00042ACF">
            <w:pPr>
              <w:spacing w:after="0" w:line="240" w:lineRule="auto"/>
              <w:rPr>
                <w:rFonts w:cs="Calibri"/>
                <w:lang w:eastAsia="en-GB"/>
              </w:rPr>
            </w:pPr>
            <w:r w:rsidRPr="00C17919">
              <w:rPr>
                <w:rFonts w:ascii="Times New Roman" w:hAnsi="Times New Roman"/>
                <w:color w:val="000000"/>
                <w:sz w:val="24"/>
                <w:szCs w:val="24"/>
                <w:lang w:eastAsia="en-GB"/>
              </w:rPr>
              <w:t>The data will be retained in line with the law and national guidance</w:t>
            </w:r>
            <w:r>
              <w:rPr>
                <w:rFonts w:ascii="Times New Roman" w:hAnsi="Times New Roman"/>
                <w:color w:val="000000"/>
                <w:sz w:val="24"/>
                <w:szCs w:val="24"/>
                <w:lang w:eastAsia="en-GB"/>
              </w:rPr>
              <w:t xml:space="preserve">. </w:t>
            </w:r>
            <w:r w:rsidRPr="00776807">
              <w:rPr>
                <w:rFonts w:cs="Calibri"/>
                <w:lang w:eastAsia="en-GB"/>
              </w:rPr>
              <w:t xml:space="preserve">https://digital.nhs.uk/article/1202/Records-Management-Code-of-Practice-for-Health-and-Social-Care-2016 </w:t>
            </w:r>
          </w:p>
          <w:p w14:paraId="5B99B5AA" w14:textId="77777777" w:rsidR="00BB72BE" w:rsidRPr="00776807" w:rsidRDefault="00BB72BE" w:rsidP="00042ACF">
            <w:pPr>
              <w:spacing w:after="0" w:line="240" w:lineRule="auto"/>
            </w:pPr>
            <w:r w:rsidRPr="00776807">
              <w:rPr>
                <w:rFonts w:cs="Calibri"/>
                <w:lang w:eastAsia="en-GB"/>
              </w:rPr>
              <w:t>or speak to the practice.</w:t>
            </w:r>
          </w:p>
          <w:p w14:paraId="32DB28E7" w14:textId="77777777" w:rsidR="00BB72BE" w:rsidRPr="008B3F9E" w:rsidRDefault="00BB72BE" w:rsidP="00042ACF">
            <w:pPr>
              <w:spacing w:after="0" w:line="240" w:lineRule="auto"/>
              <w:rPr>
                <w:rFonts w:ascii="Times New Roman" w:hAnsi="Times New Roman"/>
                <w:color w:val="000000"/>
                <w:sz w:val="24"/>
                <w:szCs w:val="24"/>
                <w:lang w:eastAsia="en-GB"/>
              </w:rPr>
            </w:pPr>
          </w:p>
        </w:tc>
      </w:tr>
      <w:tr w:rsidR="00BB72BE" w:rsidRPr="00C17919" w14:paraId="645C231E" w14:textId="77777777" w:rsidTr="00042ACF">
        <w:trPr>
          <w:trHeight w:val="300"/>
        </w:trPr>
        <w:tc>
          <w:tcPr>
            <w:tcW w:w="3227" w:type="dxa"/>
            <w:noWrap/>
          </w:tcPr>
          <w:p w14:paraId="19BDC660"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9)  </w:t>
            </w:r>
            <w:r w:rsidRPr="00C17919">
              <w:rPr>
                <w:rFonts w:ascii="Times New Roman" w:hAnsi="Times New Roman"/>
                <w:b/>
                <w:color w:val="000000"/>
                <w:sz w:val="24"/>
                <w:szCs w:val="24"/>
                <w:lang w:eastAsia="en-GB"/>
              </w:rPr>
              <w:t>Right to Complain</w:t>
            </w:r>
            <w:r w:rsidRPr="00C17919">
              <w:rPr>
                <w:rFonts w:ascii="Times New Roman" w:hAnsi="Times New Roman"/>
                <w:color w:val="000000"/>
                <w:sz w:val="24"/>
                <w:szCs w:val="24"/>
                <w:lang w:eastAsia="en-GB"/>
              </w:rPr>
              <w:t xml:space="preserve">. </w:t>
            </w:r>
          </w:p>
        </w:tc>
        <w:tc>
          <w:tcPr>
            <w:tcW w:w="7371" w:type="dxa"/>
            <w:noWrap/>
          </w:tcPr>
          <w:p w14:paraId="2070118A" w14:textId="77777777" w:rsidR="00BB72BE" w:rsidRPr="008B3F9E"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You have the right to complain to the Information Commissioner’s Office, you can use this link</w:t>
            </w:r>
            <w:r w:rsidRPr="008B3F9E">
              <w:rPr>
                <w:sz w:val="24"/>
              </w:rPr>
              <w:t xml:space="preserve"> </w:t>
            </w:r>
            <w:hyperlink r:id="rId33" w:history="1">
              <w:r w:rsidRPr="008B3F9E">
                <w:rPr>
                  <w:rStyle w:val="Hyperlink"/>
                  <w:sz w:val="24"/>
                  <w:szCs w:val="24"/>
                  <w:lang w:eastAsia="en-GB"/>
                </w:rPr>
                <w:t>https://ico.org.uk/global/contact-us/</w:t>
              </w:r>
            </w:hyperlink>
            <w:r w:rsidRPr="008B3F9E">
              <w:rPr>
                <w:rFonts w:ascii="Times New Roman" w:hAnsi="Times New Roman"/>
                <w:color w:val="000000"/>
                <w:sz w:val="24"/>
                <w:szCs w:val="24"/>
                <w:lang w:eastAsia="en-GB"/>
              </w:rPr>
              <w:t xml:space="preserve">  </w:t>
            </w:r>
          </w:p>
          <w:p w14:paraId="065DAB9C" w14:textId="77777777" w:rsidR="00BB72BE" w:rsidRPr="008B3F9E" w:rsidRDefault="00BB72BE" w:rsidP="00042ACF">
            <w:pPr>
              <w:spacing w:after="0" w:line="240" w:lineRule="auto"/>
              <w:rPr>
                <w:rFonts w:ascii="Times New Roman" w:hAnsi="Times New Roman"/>
                <w:color w:val="000000"/>
                <w:sz w:val="24"/>
                <w:szCs w:val="24"/>
                <w:lang w:eastAsia="en-GB"/>
              </w:rPr>
            </w:pPr>
          </w:p>
          <w:p w14:paraId="528D364B" w14:textId="77777777" w:rsidR="00BB72BE" w:rsidRPr="008B3F9E" w:rsidRDefault="00BB72BE" w:rsidP="00042ACF">
            <w:pPr>
              <w:shd w:val="clear" w:color="auto" w:fill="FFFFFF"/>
              <w:spacing w:after="240" w:line="240" w:lineRule="auto"/>
              <w:rPr>
                <w:rFonts w:ascii="Times New Roman" w:hAnsi="Times New Roman"/>
                <w:color w:val="000000"/>
                <w:sz w:val="24"/>
                <w:szCs w:val="24"/>
                <w:lang w:eastAsia="en-GB"/>
              </w:rPr>
            </w:pPr>
            <w:r w:rsidRPr="008B3F9E">
              <w:rPr>
                <w:rFonts w:ascii="Times New Roman" w:hAnsi="Times New Roman"/>
                <w:color w:val="000000"/>
                <w:sz w:val="24"/>
                <w:szCs w:val="24"/>
                <w:lang w:eastAsia="en-GB"/>
              </w:rPr>
              <w:t xml:space="preserve">or calling their helpline Tel: 0303 123 1113 (local rate) or 01625 545 745 (national rate) </w:t>
            </w:r>
          </w:p>
          <w:p w14:paraId="0E68C50C" w14:textId="77777777" w:rsidR="00BB72BE" w:rsidRPr="008B3F9E" w:rsidRDefault="00BB72BE" w:rsidP="00042ACF">
            <w:pPr>
              <w:shd w:val="clear" w:color="auto" w:fill="FFFFFF"/>
              <w:spacing w:after="240" w:line="240" w:lineRule="auto"/>
              <w:rPr>
                <w:rFonts w:ascii="Times New Roman" w:hAnsi="Times New Roman"/>
                <w:color w:val="000000"/>
                <w:sz w:val="24"/>
                <w:szCs w:val="24"/>
                <w:lang w:eastAsia="en-GB"/>
              </w:rPr>
            </w:pPr>
            <w:r w:rsidRPr="008B3F9E">
              <w:rPr>
                <w:rFonts w:ascii="Times New Roman" w:hAnsi="Times New Roman"/>
                <w:color w:val="000000"/>
                <w:sz w:val="24"/>
                <w:szCs w:val="24"/>
                <w:lang w:eastAsia="en-GB"/>
              </w:rPr>
              <w:t>There are National Offices for Scotland, Northern Ireland and Wales, (see ICO website)</w:t>
            </w:r>
          </w:p>
        </w:tc>
      </w:tr>
    </w:tbl>
    <w:p w14:paraId="3DBC13DC" w14:textId="77777777" w:rsidR="00BB72BE" w:rsidRPr="009F4E45" w:rsidRDefault="00BB72BE" w:rsidP="00BB72BE">
      <w:pPr>
        <w:rPr>
          <w:rFonts w:ascii="Times New Roman" w:hAnsi="Times New Roman"/>
          <w:sz w:val="24"/>
          <w:szCs w:val="24"/>
        </w:rPr>
      </w:pPr>
      <w:r w:rsidRPr="009F4E45">
        <w:rPr>
          <w:rFonts w:ascii="Times New Roman" w:hAnsi="Times New Roman"/>
          <w:sz w:val="24"/>
          <w:szCs w:val="24"/>
        </w:rPr>
        <w:t xml:space="preserve">* </w:t>
      </w:r>
      <w:r>
        <w:rPr>
          <w:rFonts w:ascii="Times New Roman" w:hAnsi="Times New Roman"/>
          <w:sz w:val="24"/>
          <w:szCs w:val="24"/>
        </w:rPr>
        <w:t>“Common Law Duty of Confidentiality”, c</w:t>
      </w:r>
      <w:r w:rsidRPr="009F4E45">
        <w:rPr>
          <w:rFonts w:ascii="Times New Roman" w:hAnsi="Times New Roman"/>
          <w:sz w:val="24"/>
          <w:szCs w:val="24"/>
        </w:rPr>
        <w:t>ommon law is not written out in one document like an Act of Parliament. It is a form of law based on previous court cases decided by judges; hence, it is also referred to as 'judge-made' or case law. The law is applied by reference to those previous cases, so common law is also said to be based on precedent.</w:t>
      </w:r>
    </w:p>
    <w:p w14:paraId="7352B037" w14:textId="77777777" w:rsidR="00BB72BE" w:rsidRPr="009F4E45" w:rsidRDefault="00BB72BE" w:rsidP="00BB72BE">
      <w:pPr>
        <w:rPr>
          <w:rFonts w:ascii="Times New Roman" w:hAnsi="Times New Roman"/>
          <w:sz w:val="24"/>
          <w:szCs w:val="24"/>
        </w:rPr>
      </w:pPr>
      <w:r w:rsidRPr="009F4E45">
        <w:rPr>
          <w:rFonts w:ascii="Times New Roman" w:hAnsi="Times New Roman"/>
          <w:sz w:val="24"/>
          <w:szCs w:val="24"/>
        </w:rPr>
        <w:t>The general position is that if information is given in circumstances where it is expected that a duty of confidence applies, that information cannot normally be disclosed without the information provider's consent.</w:t>
      </w:r>
    </w:p>
    <w:p w14:paraId="463F3141" w14:textId="77777777" w:rsidR="00BB72BE" w:rsidRPr="009F4E45" w:rsidRDefault="00BB72BE" w:rsidP="00BB72BE">
      <w:pPr>
        <w:rPr>
          <w:rFonts w:ascii="Times New Roman" w:hAnsi="Times New Roman"/>
          <w:sz w:val="24"/>
          <w:szCs w:val="24"/>
        </w:rPr>
      </w:pPr>
      <w:r w:rsidRPr="009F4E45">
        <w:rPr>
          <w:rFonts w:ascii="Times New Roman" w:hAnsi="Times New Roman"/>
          <w:sz w:val="24"/>
          <w:szCs w:val="24"/>
        </w:rPr>
        <w:t>In practice, this means that all patient information, whether held on paper, computer, visually or audio recorded, or held in the memory of the professional, must not normally be disclosed without the consent of the patient. It is irrelevant how old the patient is or what the state of their mental health is; the duty still applies.</w:t>
      </w:r>
    </w:p>
    <w:p w14:paraId="01516D73" w14:textId="77777777" w:rsidR="00BB72BE" w:rsidRPr="009F4E45" w:rsidRDefault="00BB72BE" w:rsidP="00BB72BE">
      <w:pPr>
        <w:rPr>
          <w:rFonts w:ascii="Times New Roman" w:hAnsi="Times New Roman"/>
          <w:sz w:val="24"/>
          <w:szCs w:val="24"/>
        </w:rPr>
      </w:pPr>
      <w:r w:rsidRPr="009F4E45">
        <w:rPr>
          <w:rFonts w:ascii="Times New Roman" w:hAnsi="Times New Roman"/>
          <w:sz w:val="24"/>
          <w:szCs w:val="24"/>
        </w:rPr>
        <w:t>Three circumstances making disclosure of confidential information lawful are:</w:t>
      </w:r>
    </w:p>
    <w:p w14:paraId="2BE0784B" w14:textId="77777777" w:rsidR="00BB72BE" w:rsidRPr="009F4E45" w:rsidRDefault="00BB72BE" w:rsidP="00BB72BE">
      <w:pPr>
        <w:numPr>
          <w:ilvl w:val="0"/>
          <w:numId w:val="2"/>
        </w:numPr>
        <w:spacing w:after="200" w:line="276" w:lineRule="auto"/>
        <w:rPr>
          <w:rFonts w:ascii="Times New Roman" w:hAnsi="Times New Roman"/>
          <w:sz w:val="24"/>
          <w:szCs w:val="24"/>
        </w:rPr>
      </w:pPr>
      <w:r w:rsidRPr="009F4E45">
        <w:rPr>
          <w:rFonts w:ascii="Times New Roman" w:hAnsi="Times New Roman"/>
          <w:sz w:val="24"/>
          <w:szCs w:val="24"/>
        </w:rPr>
        <w:t>where the individual to whom the information relates has consented;</w:t>
      </w:r>
    </w:p>
    <w:p w14:paraId="5D73B2D5" w14:textId="77777777" w:rsidR="00BB72BE" w:rsidRPr="009F4E45" w:rsidRDefault="00BB72BE" w:rsidP="00BB72BE">
      <w:pPr>
        <w:numPr>
          <w:ilvl w:val="0"/>
          <w:numId w:val="2"/>
        </w:numPr>
        <w:spacing w:after="200" w:line="276" w:lineRule="auto"/>
        <w:rPr>
          <w:rFonts w:ascii="Times New Roman" w:hAnsi="Times New Roman"/>
          <w:sz w:val="24"/>
          <w:szCs w:val="24"/>
        </w:rPr>
      </w:pPr>
      <w:r w:rsidRPr="009F4E45">
        <w:rPr>
          <w:rFonts w:ascii="Times New Roman" w:hAnsi="Times New Roman"/>
          <w:sz w:val="24"/>
          <w:szCs w:val="24"/>
        </w:rPr>
        <w:t>where disclosure is in the public interest; and</w:t>
      </w:r>
    </w:p>
    <w:p w14:paraId="3AA075B3" w14:textId="77777777" w:rsidR="00BB72BE" w:rsidRPr="00A15BAC" w:rsidRDefault="00BB72BE" w:rsidP="00BB72BE">
      <w:pPr>
        <w:numPr>
          <w:ilvl w:val="0"/>
          <w:numId w:val="2"/>
        </w:numPr>
        <w:spacing w:after="200" w:line="276" w:lineRule="auto"/>
        <w:rPr>
          <w:rFonts w:ascii="Times New Roman" w:hAnsi="Times New Roman"/>
          <w:sz w:val="24"/>
          <w:szCs w:val="24"/>
        </w:rPr>
      </w:pPr>
      <w:r w:rsidRPr="009F4E45">
        <w:rPr>
          <w:rFonts w:ascii="Times New Roman" w:hAnsi="Times New Roman"/>
          <w:sz w:val="24"/>
          <w:szCs w:val="24"/>
        </w:rPr>
        <w:t>where there is a legal duty to do so, for example a court order.</w:t>
      </w:r>
    </w:p>
    <w:p w14:paraId="38D02DCB" w14:textId="77777777" w:rsidR="00BB72BE" w:rsidRDefault="00BB72BE" w:rsidP="00BB72BE"/>
    <w:p w14:paraId="78D3A8C6" w14:textId="6AFEAFC9" w:rsidR="00A26525" w:rsidRDefault="00A26525" w:rsidP="00BB72BE">
      <w:pPr>
        <w:rPr>
          <w:color w:val="538135" w:themeColor="accent6" w:themeShade="BF"/>
          <w:sz w:val="24"/>
          <w:szCs w:val="24"/>
        </w:rPr>
      </w:pPr>
    </w:p>
    <w:sectPr w:rsidR="00A26525" w:rsidSect="00A26525">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953BF"/>
    <w:multiLevelType w:val="hybridMultilevel"/>
    <w:tmpl w:val="3E12C0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B14C13"/>
    <w:multiLevelType w:val="hybridMultilevel"/>
    <w:tmpl w:val="8C5643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8D"/>
    <w:rsid w:val="00032A8D"/>
    <w:rsid w:val="002A6483"/>
    <w:rsid w:val="00615FFD"/>
    <w:rsid w:val="00666EF2"/>
    <w:rsid w:val="006D1628"/>
    <w:rsid w:val="00727E57"/>
    <w:rsid w:val="007A264D"/>
    <w:rsid w:val="007B6165"/>
    <w:rsid w:val="00817FED"/>
    <w:rsid w:val="00940ADC"/>
    <w:rsid w:val="0094601C"/>
    <w:rsid w:val="0098430B"/>
    <w:rsid w:val="00986008"/>
    <w:rsid w:val="009B764C"/>
    <w:rsid w:val="00A26525"/>
    <w:rsid w:val="00A93864"/>
    <w:rsid w:val="00A9522D"/>
    <w:rsid w:val="00AF2137"/>
    <w:rsid w:val="00BA5BA0"/>
    <w:rsid w:val="00BB72BE"/>
    <w:rsid w:val="00CA6CF4"/>
    <w:rsid w:val="00D404B1"/>
    <w:rsid w:val="00FF3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695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A8D"/>
    <w:pPr>
      <w:ind w:left="720"/>
      <w:contextualSpacing/>
    </w:pPr>
  </w:style>
  <w:style w:type="character" w:styleId="Hyperlink">
    <w:name w:val="Hyperlink"/>
    <w:uiPriority w:val="99"/>
    <w:unhideWhenUsed/>
    <w:rsid w:val="00A26525"/>
    <w:rPr>
      <w:rFonts w:ascii="Times New Roman" w:hAnsi="Times New Roman" w:cs="Times New Roman" w:hint="default"/>
      <w:color w:val="0000FF"/>
      <w:u w:val="single"/>
    </w:rPr>
  </w:style>
  <w:style w:type="paragraph" w:styleId="NormalWeb">
    <w:name w:val="Normal (Web)"/>
    <w:basedOn w:val="Normal"/>
    <w:uiPriority w:val="99"/>
    <w:semiHidden/>
    <w:unhideWhenUsed/>
    <w:rsid w:val="00A26525"/>
    <w:pPr>
      <w:spacing w:before="100" w:beforeAutospacing="1" w:after="100" w:afterAutospacing="1" w:line="240" w:lineRule="auto"/>
    </w:pPr>
    <w:rPr>
      <w:rFonts w:ascii="Times New Roman" w:eastAsia="Calibri"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A8D"/>
    <w:pPr>
      <w:ind w:left="720"/>
      <w:contextualSpacing/>
    </w:pPr>
  </w:style>
  <w:style w:type="character" w:styleId="Hyperlink">
    <w:name w:val="Hyperlink"/>
    <w:uiPriority w:val="99"/>
    <w:unhideWhenUsed/>
    <w:rsid w:val="00A26525"/>
    <w:rPr>
      <w:rFonts w:ascii="Times New Roman" w:hAnsi="Times New Roman" w:cs="Times New Roman" w:hint="default"/>
      <w:color w:val="0000FF"/>
      <w:u w:val="single"/>
    </w:rPr>
  </w:style>
  <w:style w:type="paragraph" w:styleId="NormalWeb">
    <w:name w:val="Normal (Web)"/>
    <w:basedOn w:val="Normal"/>
    <w:uiPriority w:val="99"/>
    <w:semiHidden/>
    <w:unhideWhenUsed/>
    <w:rsid w:val="00A26525"/>
    <w:pPr>
      <w:spacing w:before="100" w:beforeAutospacing="1" w:after="100" w:afterAutospacing="1" w:line="240" w:lineRule="auto"/>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42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package" Target="embeddings/Microsoft_Word_Document6.docx"/><Relationship Id="rId26" Type="http://schemas.openxmlformats.org/officeDocument/2006/relationships/package" Target="embeddings/Microsoft_Word_Document9.doc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s://ico.org.uk/global/contact-us/" TargetMode="External"/><Relationship Id="rId2" Type="http://schemas.openxmlformats.org/officeDocument/2006/relationships/numbering" Target="numbering.xml"/><Relationship Id="rId16" Type="http://schemas.openxmlformats.org/officeDocument/2006/relationships/package" Target="embeddings/Microsoft_Word_Document5.docx"/><Relationship Id="rId20" Type="http://schemas.openxmlformats.org/officeDocument/2006/relationships/package" Target="embeddings/Microsoft_Word_Document7.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1.bin"/><Relationship Id="rId32" Type="http://schemas.openxmlformats.org/officeDocument/2006/relationships/package" Target="embeddings/Microsoft_Word_Document12.doc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10.docx"/><Relationship Id="rId10" Type="http://schemas.openxmlformats.org/officeDocument/2006/relationships/package" Target="embeddings/Microsoft_Word_Document2.docx"/><Relationship Id="rId19" Type="http://schemas.openxmlformats.org/officeDocument/2006/relationships/image" Target="media/image7.e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4.docx"/><Relationship Id="rId22" Type="http://schemas.openxmlformats.org/officeDocument/2006/relationships/package" Target="embeddings/Microsoft_Word_Document8.docx"/><Relationship Id="rId27" Type="http://schemas.openxmlformats.org/officeDocument/2006/relationships/image" Target="media/image11.emf"/><Relationship Id="rId30" Type="http://schemas.openxmlformats.org/officeDocument/2006/relationships/package" Target="embeddings/Microsoft_Word_Document11.docx"/><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D78FD-70A4-4392-BC72-B1C6A39E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1327</Words>
  <Characters>7569</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Your Healthcare CIC</Company>
  <LinksUpToDate>false</LinksUpToDate>
  <CharactersWithSpaces>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Cundy</dc:creator>
  <cp:lastModifiedBy>Jackie Lomas</cp:lastModifiedBy>
  <cp:revision>2</cp:revision>
  <dcterms:created xsi:type="dcterms:W3CDTF">2018-10-29T11:52:00Z</dcterms:created>
  <dcterms:modified xsi:type="dcterms:W3CDTF">2018-10-29T11:52:00Z</dcterms:modified>
</cp:coreProperties>
</file>